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79" w:rsidRPr="0029719D" w:rsidRDefault="002F6B2B" w:rsidP="0029719D">
      <w:pPr>
        <w:pStyle w:val="Bezodstpw"/>
        <w:jc w:val="center"/>
        <w:rPr>
          <w:b/>
        </w:rPr>
      </w:pPr>
      <w:r w:rsidRPr="0029719D">
        <w:rPr>
          <w:b/>
        </w:rPr>
        <w:t>WARUNKI PRZETARGU</w:t>
      </w:r>
    </w:p>
    <w:p w:rsidR="002F6B2B" w:rsidRPr="0029719D" w:rsidRDefault="00D83E63" w:rsidP="0029719D">
      <w:pPr>
        <w:pStyle w:val="Bezodstpw"/>
        <w:jc w:val="center"/>
        <w:rPr>
          <w:b/>
        </w:rPr>
      </w:pPr>
      <w:r>
        <w:rPr>
          <w:b/>
        </w:rPr>
        <w:t>PISEMNEGO</w:t>
      </w:r>
      <w:r w:rsidR="002F6B2B" w:rsidRPr="0029719D">
        <w:rPr>
          <w:b/>
        </w:rPr>
        <w:t xml:space="preserve"> NIEOGRANICZONEGO NA </w:t>
      </w:r>
      <w:r w:rsidR="0048358C">
        <w:rPr>
          <w:b/>
        </w:rPr>
        <w:t>DZIERŻAWĘ</w:t>
      </w:r>
      <w:r w:rsidR="002F6B2B" w:rsidRPr="0029719D">
        <w:rPr>
          <w:b/>
        </w:rPr>
        <w:t xml:space="preserve"> NIERUCHOMOŚCI</w:t>
      </w:r>
      <w:r w:rsidR="0029719D">
        <w:rPr>
          <w:b/>
        </w:rPr>
        <w:t xml:space="preserve"> GRUNTOWEJ STANOWIĄCEJ WŁASNOŚĆ GMINY LIDZBARK</w:t>
      </w:r>
    </w:p>
    <w:p w:rsidR="0029719D" w:rsidRPr="002F6B2B" w:rsidRDefault="0029719D" w:rsidP="002F6B2B">
      <w:pPr>
        <w:jc w:val="center"/>
        <w:rPr>
          <w:rFonts w:ascii="Arial" w:hAnsi="Arial" w:cs="Arial"/>
          <w:b/>
          <w:sz w:val="20"/>
          <w:szCs w:val="20"/>
        </w:rPr>
      </w:pPr>
    </w:p>
    <w:p w:rsidR="00606279" w:rsidRDefault="00606279" w:rsidP="002F6B2B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606279" w:rsidRPr="005B598D" w:rsidRDefault="0008680A" w:rsidP="0008680A">
      <w:pPr>
        <w:pStyle w:val="Bezodstpw"/>
        <w:rPr>
          <w:rFonts w:ascii="Arial" w:hAnsi="Arial" w:cs="Arial"/>
          <w:b/>
          <w:sz w:val="20"/>
          <w:szCs w:val="20"/>
        </w:rPr>
      </w:pPr>
      <w:r w:rsidRPr="005B598D">
        <w:rPr>
          <w:rFonts w:ascii="Arial" w:hAnsi="Arial" w:cs="Arial"/>
          <w:b/>
          <w:sz w:val="20"/>
          <w:szCs w:val="20"/>
        </w:rPr>
        <w:t>§ 1</w:t>
      </w:r>
      <w:r w:rsidR="00442792" w:rsidRPr="005B598D">
        <w:rPr>
          <w:rFonts w:ascii="Arial" w:hAnsi="Arial" w:cs="Arial"/>
          <w:b/>
          <w:sz w:val="20"/>
          <w:szCs w:val="20"/>
        </w:rPr>
        <w:t xml:space="preserve"> Podstawy prawne.</w:t>
      </w:r>
    </w:p>
    <w:p w:rsidR="00442792" w:rsidRDefault="00442792" w:rsidP="0008680A">
      <w:pPr>
        <w:pStyle w:val="Bezodstpw"/>
        <w:rPr>
          <w:rFonts w:ascii="Arial" w:hAnsi="Arial" w:cs="Arial"/>
          <w:sz w:val="20"/>
          <w:szCs w:val="20"/>
        </w:rPr>
      </w:pPr>
    </w:p>
    <w:p w:rsidR="00442792" w:rsidRPr="0008680A" w:rsidRDefault="006971E5" w:rsidP="00BE52F2">
      <w:pPr>
        <w:pStyle w:val="Bezodstpw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jest przez Burmistrza Lidzbarka, na podstawie przepisów art. 37 ust.1 i art.38 ustawy z </w:t>
      </w:r>
      <w:proofErr w:type="gramStart"/>
      <w:r>
        <w:rPr>
          <w:rFonts w:ascii="Arial" w:hAnsi="Arial" w:cs="Arial"/>
          <w:sz w:val="20"/>
          <w:szCs w:val="20"/>
        </w:rPr>
        <w:t>dnia  21 sierpnia</w:t>
      </w:r>
      <w:proofErr w:type="gramEnd"/>
      <w:r>
        <w:rPr>
          <w:rFonts w:ascii="Arial" w:hAnsi="Arial" w:cs="Arial"/>
          <w:sz w:val="20"/>
          <w:szCs w:val="20"/>
        </w:rPr>
        <w:t xml:space="preserve"> 1997r o gospodarce nieruchomościami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2014r</w:t>
      </w:r>
      <w:proofErr w:type="gramStart"/>
      <w:r>
        <w:rPr>
          <w:rFonts w:ascii="Arial" w:hAnsi="Arial" w:cs="Arial"/>
          <w:sz w:val="20"/>
          <w:szCs w:val="20"/>
        </w:rPr>
        <w:t>.,poz</w:t>
      </w:r>
      <w:proofErr w:type="gramEnd"/>
      <w:r>
        <w:rPr>
          <w:rFonts w:ascii="Arial" w:hAnsi="Arial" w:cs="Arial"/>
          <w:sz w:val="20"/>
          <w:szCs w:val="20"/>
        </w:rPr>
        <w:t xml:space="preserve"> 518 ze zm.), oraz § 6 Rozporządzenia Rady Ministrów z dnia 14 września 2004r. w sprawie sposobu i trybu przeprowadzania przetargów oraz rokowań na zbycie nieruchomości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2014r.,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1490).</w:t>
      </w:r>
    </w:p>
    <w:p w:rsidR="00590556" w:rsidRDefault="00590556" w:rsidP="00590556">
      <w:pPr>
        <w:pStyle w:val="Bezodstpw"/>
        <w:rPr>
          <w:rFonts w:ascii="Arial" w:hAnsi="Arial" w:cs="Arial"/>
          <w:sz w:val="20"/>
          <w:szCs w:val="20"/>
        </w:rPr>
      </w:pPr>
    </w:p>
    <w:p w:rsidR="00590556" w:rsidRPr="005B598D" w:rsidRDefault="00590556" w:rsidP="00590556">
      <w:pPr>
        <w:pStyle w:val="Bezodstpw"/>
        <w:rPr>
          <w:rFonts w:ascii="Arial" w:hAnsi="Arial" w:cs="Arial"/>
          <w:b/>
          <w:sz w:val="20"/>
          <w:szCs w:val="20"/>
        </w:rPr>
      </w:pPr>
      <w:r w:rsidRPr="005B598D">
        <w:rPr>
          <w:rFonts w:ascii="Arial" w:hAnsi="Arial" w:cs="Arial"/>
          <w:b/>
          <w:sz w:val="20"/>
          <w:szCs w:val="20"/>
        </w:rPr>
        <w:t xml:space="preserve">§ </w:t>
      </w:r>
      <w:r w:rsidR="005E03AC" w:rsidRPr="005B598D">
        <w:rPr>
          <w:rFonts w:ascii="Arial" w:hAnsi="Arial" w:cs="Arial"/>
          <w:b/>
          <w:sz w:val="20"/>
          <w:szCs w:val="20"/>
        </w:rPr>
        <w:t>2</w:t>
      </w:r>
      <w:r w:rsidRPr="005B598D">
        <w:rPr>
          <w:rFonts w:ascii="Arial" w:hAnsi="Arial" w:cs="Arial"/>
          <w:b/>
          <w:sz w:val="20"/>
          <w:szCs w:val="20"/>
        </w:rPr>
        <w:t xml:space="preserve"> Przedmiot przetargu.</w:t>
      </w:r>
    </w:p>
    <w:p w:rsidR="00A61479" w:rsidRPr="00A61479" w:rsidRDefault="00A61479" w:rsidP="00A61479">
      <w:pPr>
        <w:pStyle w:val="Bezodstpw"/>
        <w:ind w:left="284"/>
        <w:rPr>
          <w:rFonts w:ascii="Arial" w:hAnsi="Arial" w:cs="Arial"/>
          <w:sz w:val="20"/>
          <w:szCs w:val="20"/>
          <w:u w:val="single"/>
        </w:rPr>
      </w:pPr>
    </w:p>
    <w:p w:rsidR="00A61479" w:rsidRDefault="005E03AC" w:rsidP="00BE52F2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61479">
        <w:rPr>
          <w:rFonts w:ascii="Arial" w:hAnsi="Arial" w:cs="Arial"/>
          <w:sz w:val="20"/>
          <w:szCs w:val="20"/>
        </w:rPr>
        <w:t xml:space="preserve">Przedmiotem </w:t>
      </w:r>
      <w:r w:rsidR="00A60B66">
        <w:rPr>
          <w:rFonts w:ascii="Arial" w:hAnsi="Arial" w:cs="Arial"/>
          <w:sz w:val="20"/>
          <w:szCs w:val="20"/>
        </w:rPr>
        <w:t xml:space="preserve">przetargu jest </w:t>
      </w:r>
      <w:r w:rsidR="00510820">
        <w:rPr>
          <w:rFonts w:ascii="Arial" w:hAnsi="Arial" w:cs="Arial"/>
          <w:sz w:val="20"/>
          <w:szCs w:val="20"/>
        </w:rPr>
        <w:t xml:space="preserve">niezabudowana </w:t>
      </w:r>
      <w:r w:rsidR="00A61479">
        <w:rPr>
          <w:rFonts w:ascii="Arial" w:hAnsi="Arial" w:cs="Arial"/>
          <w:sz w:val="20"/>
          <w:szCs w:val="20"/>
        </w:rPr>
        <w:t>nier</w:t>
      </w:r>
      <w:r w:rsidR="00A60B66">
        <w:rPr>
          <w:rFonts w:ascii="Arial" w:hAnsi="Arial" w:cs="Arial"/>
          <w:sz w:val="20"/>
          <w:szCs w:val="20"/>
        </w:rPr>
        <w:t xml:space="preserve">uchomość gruntowa </w:t>
      </w:r>
      <w:r w:rsidR="00510820">
        <w:rPr>
          <w:rFonts w:ascii="Arial" w:hAnsi="Arial" w:cs="Arial"/>
          <w:sz w:val="20"/>
          <w:szCs w:val="20"/>
        </w:rPr>
        <w:t xml:space="preserve">o powierzchni </w:t>
      </w:r>
      <w:r w:rsidR="00510820" w:rsidRPr="00510820">
        <w:rPr>
          <w:rFonts w:ascii="Arial" w:hAnsi="Arial" w:cs="Arial"/>
          <w:b/>
          <w:sz w:val="20"/>
          <w:szCs w:val="20"/>
        </w:rPr>
        <w:t>300m</w:t>
      </w:r>
      <w:r w:rsidR="00510820" w:rsidRPr="00510820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510820">
        <w:rPr>
          <w:rFonts w:ascii="Arial" w:hAnsi="Arial" w:cs="Arial"/>
          <w:sz w:val="20"/>
          <w:szCs w:val="20"/>
        </w:rPr>
        <w:t xml:space="preserve"> </w:t>
      </w:r>
      <w:r w:rsidR="00A61479">
        <w:rPr>
          <w:rFonts w:ascii="Arial" w:hAnsi="Arial" w:cs="Arial"/>
          <w:sz w:val="20"/>
          <w:szCs w:val="20"/>
        </w:rPr>
        <w:t xml:space="preserve">stanowiąca własność Gminy Lidzbark, położona w Lidzbarku </w:t>
      </w:r>
      <w:r w:rsidR="00510820">
        <w:rPr>
          <w:rFonts w:ascii="Arial" w:hAnsi="Arial" w:cs="Arial"/>
          <w:sz w:val="20"/>
          <w:szCs w:val="20"/>
        </w:rPr>
        <w:t xml:space="preserve">przy </w:t>
      </w:r>
      <w:proofErr w:type="spellStart"/>
      <w:r w:rsidR="00510820">
        <w:rPr>
          <w:rFonts w:ascii="Arial" w:hAnsi="Arial" w:cs="Arial"/>
          <w:sz w:val="20"/>
          <w:szCs w:val="20"/>
        </w:rPr>
        <w:t>ul.Garbuzy</w:t>
      </w:r>
      <w:proofErr w:type="spellEnd"/>
      <w:r w:rsidR="00510820">
        <w:rPr>
          <w:rFonts w:ascii="Arial" w:hAnsi="Arial" w:cs="Arial"/>
          <w:sz w:val="20"/>
          <w:szCs w:val="20"/>
        </w:rPr>
        <w:t xml:space="preserve"> na terenie Parku Sportowo-Rekreacyjnego nad jeziorkiem</w:t>
      </w:r>
      <w:r w:rsidR="00A61479">
        <w:rPr>
          <w:rFonts w:ascii="Arial" w:hAnsi="Arial" w:cs="Arial"/>
          <w:sz w:val="20"/>
          <w:szCs w:val="20"/>
        </w:rPr>
        <w:t>,</w:t>
      </w:r>
      <w:r w:rsidR="00510820">
        <w:rPr>
          <w:rFonts w:ascii="Arial" w:hAnsi="Arial" w:cs="Arial"/>
          <w:sz w:val="20"/>
          <w:szCs w:val="20"/>
        </w:rPr>
        <w:t xml:space="preserve"> stanowiąca część działki</w:t>
      </w:r>
      <w:r w:rsidR="00A61479">
        <w:rPr>
          <w:rFonts w:ascii="Arial" w:hAnsi="Arial" w:cs="Arial"/>
          <w:sz w:val="20"/>
          <w:szCs w:val="20"/>
        </w:rPr>
        <w:t xml:space="preserve"> </w:t>
      </w:r>
      <w:r w:rsidR="00510820">
        <w:rPr>
          <w:rFonts w:ascii="Arial" w:hAnsi="Arial" w:cs="Arial"/>
          <w:sz w:val="20"/>
          <w:szCs w:val="20"/>
        </w:rPr>
        <w:t xml:space="preserve">oznaczonej w ewidencji gruntów miasta Lidzbark </w:t>
      </w:r>
      <w:r w:rsidR="00510820" w:rsidRPr="008B2A33">
        <w:rPr>
          <w:rFonts w:ascii="Arial" w:hAnsi="Arial" w:cs="Arial"/>
          <w:b/>
          <w:sz w:val="20"/>
          <w:szCs w:val="20"/>
        </w:rPr>
        <w:t xml:space="preserve">obręb </w:t>
      </w:r>
      <w:r w:rsidR="00510820">
        <w:rPr>
          <w:rFonts w:ascii="Arial" w:hAnsi="Arial" w:cs="Arial"/>
          <w:b/>
          <w:sz w:val="20"/>
          <w:szCs w:val="20"/>
        </w:rPr>
        <w:t>2</w:t>
      </w:r>
      <w:r w:rsidR="00510820">
        <w:rPr>
          <w:rFonts w:ascii="Arial" w:hAnsi="Arial" w:cs="Arial"/>
          <w:sz w:val="20"/>
          <w:szCs w:val="20"/>
        </w:rPr>
        <w:t xml:space="preserve"> numerem </w:t>
      </w:r>
      <w:r w:rsidR="00510820" w:rsidRPr="00377424">
        <w:rPr>
          <w:rFonts w:ascii="Arial" w:hAnsi="Arial" w:cs="Arial"/>
          <w:b/>
          <w:sz w:val="20"/>
          <w:szCs w:val="20"/>
        </w:rPr>
        <w:t>162</w:t>
      </w:r>
      <w:r w:rsidR="00510820">
        <w:rPr>
          <w:rFonts w:ascii="Arial" w:hAnsi="Arial" w:cs="Arial"/>
          <w:sz w:val="20"/>
          <w:szCs w:val="20"/>
        </w:rPr>
        <w:t xml:space="preserve"> o powierzchni</w:t>
      </w:r>
      <w:proofErr w:type="gramStart"/>
      <w:r w:rsidR="00510820">
        <w:rPr>
          <w:rFonts w:ascii="Arial" w:hAnsi="Arial" w:cs="Arial"/>
          <w:sz w:val="20"/>
          <w:szCs w:val="20"/>
        </w:rPr>
        <w:t xml:space="preserve"> </w:t>
      </w:r>
      <w:r w:rsidR="00377424" w:rsidRPr="00377424">
        <w:rPr>
          <w:rFonts w:ascii="Arial" w:hAnsi="Arial" w:cs="Arial"/>
          <w:sz w:val="20"/>
          <w:szCs w:val="20"/>
        </w:rPr>
        <w:t>0,2649</w:t>
      </w:r>
      <w:r w:rsidR="00510820" w:rsidRPr="00377424">
        <w:rPr>
          <w:rFonts w:ascii="Arial" w:hAnsi="Arial" w:cs="Arial"/>
          <w:sz w:val="20"/>
          <w:szCs w:val="20"/>
        </w:rPr>
        <w:t>ha</w:t>
      </w:r>
      <w:proofErr w:type="gramEnd"/>
      <w:r w:rsidR="00510820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A61479">
        <w:rPr>
          <w:rFonts w:ascii="Arial" w:hAnsi="Arial" w:cs="Arial"/>
          <w:sz w:val="20"/>
          <w:szCs w:val="20"/>
        </w:rPr>
        <w:t>zapisan</w:t>
      </w:r>
      <w:r w:rsidR="00377424">
        <w:rPr>
          <w:rFonts w:ascii="Arial" w:hAnsi="Arial" w:cs="Arial"/>
          <w:sz w:val="20"/>
          <w:szCs w:val="20"/>
        </w:rPr>
        <w:t>ej</w:t>
      </w:r>
      <w:proofErr w:type="gramEnd"/>
      <w:r w:rsidR="00A61479">
        <w:rPr>
          <w:rFonts w:ascii="Arial" w:hAnsi="Arial" w:cs="Arial"/>
          <w:sz w:val="20"/>
          <w:szCs w:val="20"/>
        </w:rPr>
        <w:t xml:space="preserve"> w księdze wieczystej </w:t>
      </w:r>
      <w:r w:rsidR="00A61479" w:rsidRPr="008B2A33">
        <w:rPr>
          <w:rFonts w:ascii="Arial" w:hAnsi="Arial" w:cs="Arial"/>
          <w:b/>
          <w:sz w:val="20"/>
          <w:szCs w:val="20"/>
        </w:rPr>
        <w:t>KW EL1D/</w:t>
      </w:r>
      <w:r w:rsidR="00377424">
        <w:rPr>
          <w:rFonts w:ascii="Arial" w:hAnsi="Arial" w:cs="Arial"/>
          <w:b/>
          <w:sz w:val="20"/>
          <w:szCs w:val="20"/>
        </w:rPr>
        <w:t>00033985</w:t>
      </w:r>
      <w:r w:rsidR="00A61479" w:rsidRPr="008B2A33">
        <w:rPr>
          <w:rFonts w:ascii="Arial" w:hAnsi="Arial" w:cs="Arial"/>
          <w:b/>
          <w:sz w:val="20"/>
          <w:szCs w:val="20"/>
        </w:rPr>
        <w:t>/</w:t>
      </w:r>
      <w:r w:rsidR="00377424">
        <w:rPr>
          <w:rFonts w:ascii="Arial" w:hAnsi="Arial" w:cs="Arial"/>
          <w:b/>
          <w:sz w:val="20"/>
          <w:szCs w:val="20"/>
        </w:rPr>
        <w:t>0</w:t>
      </w:r>
      <w:r w:rsidR="00BC216C">
        <w:rPr>
          <w:rFonts w:ascii="Arial" w:hAnsi="Arial" w:cs="Arial"/>
          <w:sz w:val="20"/>
          <w:szCs w:val="20"/>
        </w:rPr>
        <w:t xml:space="preserve"> prowadzonej przez Sąd Rejonowy w Działdowie IV Wydział Ksiąg Wieczystych, </w:t>
      </w:r>
      <w:r w:rsidR="00D81D5B" w:rsidRPr="00971EEE">
        <w:rPr>
          <w:rFonts w:ascii="Arial" w:hAnsi="Arial" w:cs="Arial"/>
          <w:sz w:val="20"/>
          <w:szCs w:val="20"/>
          <w:u w:val="single"/>
        </w:rPr>
        <w:t>przeznaczona do dzierżawy</w:t>
      </w:r>
      <w:r w:rsidR="00377424">
        <w:rPr>
          <w:rFonts w:ascii="Arial" w:hAnsi="Arial" w:cs="Arial"/>
          <w:sz w:val="20"/>
          <w:szCs w:val="20"/>
        </w:rPr>
        <w:t xml:space="preserve"> w celu usytuowania tymczasowo, nietrwale związanych z gruntem obiektów małej gastronomii i handlu o powierzchni do 50m</w:t>
      </w:r>
      <w:r w:rsidR="00377424">
        <w:rPr>
          <w:rFonts w:ascii="Arial" w:hAnsi="Arial" w:cs="Arial"/>
          <w:sz w:val="20"/>
          <w:szCs w:val="20"/>
          <w:vertAlign w:val="superscript"/>
        </w:rPr>
        <w:t>2</w:t>
      </w:r>
      <w:r w:rsidR="00377424">
        <w:rPr>
          <w:rFonts w:ascii="Arial" w:hAnsi="Arial" w:cs="Arial"/>
          <w:sz w:val="20"/>
          <w:szCs w:val="20"/>
        </w:rPr>
        <w:t xml:space="preserve"> na prowadzenie działalności w sezonie letnim </w:t>
      </w:r>
      <w:r w:rsidR="00377424" w:rsidRPr="00377424">
        <w:rPr>
          <w:rFonts w:ascii="Arial" w:hAnsi="Arial" w:cs="Arial"/>
          <w:i/>
          <w:color w:val="7030A0"/>
          <w:sz w:val="20"/>
          <w:szCs w:val="20"/>
        </w:rPr>
        <w:t xml:space="preserve">od 01 </w:t>
      </w:r>
      <w:r w:rsidR="00DC4864">
        <w:rPr>
          <w:rFonts w:ascii="Arial" w:hAnsi="Arial" w:cs="Arial"/>
          <w:i/>
          <w:color w:val="7030A0"/>
          <w:sz w:val="20"/>
          <w:szCs w:val="20"/>
        </w:rPr>
        <w:t>lipca</w:t>
      </w:r>
      <w:r w:rsidR="00377424" w:rsidRPr="00377424">
        <w:rPr>
          <w:rFonts w:ascii="Arial" w:hAnsi="Arial" w:cs="Arial"/>
          <w:i/>
          <w:color w:val="7030A0"/>
          <w:sz w:val="20"/>
          <w:szCs w:val="20"/>
        </w:rPr>
        <w:t xml:space="preserve"> 2015r. do 30 września 2015r</w:t>
      </w:r>
      <w:r w:rsidR="00377424">
        <w:rPr>
          <w:rFonts w:ascii="Arial" w:hAnsi="Arial" w:cs="Arial"/>
          <w:sz w:val="20"/>
          <w:szCs w:val="20"/>
        </w:rPr>
        <w:t>.</w:t>
      </w:r>
    </w:p>
    <w:p w:rsidR="001B7C70" w:rsidRDefault="00945D9A" w:rsidP="00BE52F2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Uchwałą Nr XXVII/199/97 Rady Miejskiej w Lidzbarku z dnia 24 lipca 1997r </w:t>
      </w:r>
      <w:proofErr w:type="spellStart"/>
      <w:r>
        <w:rPr>
          <w:rFonts w:ascii="Arial" w:hAnsi="Arial" w:cs="Arial"/>
          <w:sz w:val="20"/>
          <w:szCs w:val="20"/>
        </w:rPr>
        <w:t>ws</w:t>
      </w:r>
      <w:proofErr w:type="spellEnd"/>
      <w:r>
        <w:rPr>
          <w:rFonts w:ascii="Arial" w:hAnsi="Arial" w:cs="Arial"/>
          <w:sz w:val="20"/>
          <w:szCs w:val="20"/>
        </w:rPr>
        <w:t xml:space="preserve"> uchwalenia zmiany miejscowego </w:t>
      </w:r>
      <w:r w:rsidR="001B7C70">
        <w:rPr>
          <w:rFonts w:ascii="Arial" w:hAnsi="Arial" w:cs="Arial"/>
          <w:sz w:val="20"/>
          <w:szCs w:val="20"/>
        </w:rPr>
        <w:t>planu zagospodarowania przestrzennego obszar obejmując</w:t>
      </w:r>
      <w:r>
        <w:rPr>
          <w:rFonts w:ascii="Arial" w:hAnsi="Arial" w:cs="Arial"/>
          <w:sz w:val="20"/>
          <w:szCs w:val="20"/>
        </w:rPr>
        <w:t>y</w:t>
      </w:r>
      <w:r w:rsidR="001B7C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między innymi </w:t>
      </w:r>
      <w:r w:rsidR="001B7C70">
        <w:rPr>
          <w:rFonts w:ascii="Arial" w:hAnsi="Arial" w:cs="Arial"/>
          <w:sz w:val="20"/>
          <w:szCs w:val="20"/>
        </w:rPr>
        <w:t>przedmiotową nieruchomość</w:t>
      </w:r>
      <w:r>
        <w:rPr>
          <w:rFonts w:ascii="Arial" w:hAnsi="Arial" w:cs="Arial"/>
          <w:sz w:val="20"/>
          <w:szCs w:val="20"/>
        </w:rPr>
        <w:t xml:space="preserve"> oznaczony symbolem A 48 ZP określa teren przeznaczony pod usługi sportów wodnych i rekreacji</w:t>
      </w:r>
      <w:r w:rsidR="00B33D91">
        <w:rPr>
          <w:rFonts w:ascii="Arial" w:hAnsi="Arial" w:cs="Arial"/>
          <w:sz w:val="20"/>
          <w:szCs w:val="20"/>
        </w:rPr>
        <w:t>.</w:t>
      </w:r>
    </w:p>
    <w:p w:rsidR="001B7C70" w:rsidRDefault="001B7C70" w:rsidP="00BE52F2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nie jest przedmiotem jakichkolwiek zobowiązań oraz nie jest obciążona żadnymi prawami.</w:t>
      </w:r>
    </w:p>
    <w:p w:rsidR="0002111A" w:rsidRPr="001B7C70" w:rsidRDefault="0002111A" w:rsidP="00BE52F2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Celem </w:t>
      </w:r>
      <w:r w:rsidRPr="00404E38">
        <w:rPr>
          <w:rFonts w:ascii="Arial" w:hAnsi="Arial" w:cs="Arial"/>
          <w:sz w:val="20"/>
          <w:szCs w:val="20"/>
        </w:rPr>
        <w:t xml:space="preserve">przetargu </w:t>
      </w:r>
      <w:r w:rsidR="00B33D91">
        <w:rPr>
          <w:rFonts w:ascii="Arial" w:hAnsi="Arial" w:cs="Arial"/>
          <w:sz w:val="20"/>
          <w:szCs w:val="20"/>
        </w:rPr>
        <w:t>pisemnego</w:t>
      </w:r>
      <w:r w:rsidRPr="00404E38">
        <w:rPr>
          <w:rFonts w:ascii="Arial" w:hAnsi="Arial" w:cs="Arial"/>
          <w:sz w:val="20"/>
          <w:szCs w:val="20"/>
        </w:rPr>
        <w:t xml:space="preserve"> nieograniczonego jest </w:t>
      </w:r>
      <w:r w:rsidR="00B33D91">
        <w:rPr>
          <w:rFonts w:ascii="Arial" w:hAnsi="Arial" w:cs="Arial"/>
          <w:sz w:val="20"/>
          <w:szCs w:val="20"/>
        </w:rPr>
        <w:t>wybór najkorzystniejszej oferty</w:t>
      </w:r>
      <w:r w:rsidRPr="00404E38">
        <w:rPr>
          <w:rFonts w:ascii="Arial" w:hAnsi="Arial" w:cs="Arial"/>
          <w:sz w:val="20"/>
          <w:szCs w:val="20"/>
        </w:rPr>
        <w:t xml:space="preserve"> </w:t>
      </w:r>
      <w:r w:rsidR="00D81D5B">
        <w:rPr>
          <w:rFonts w:ascii="Arial" w:hAnsi="Arial" w:cs="Arial"/>
          <w:sz w:val="20"/>
          <w:szCs w:val="20"/>
        </w:rPr>
        <w:t>na dzierżawę nieruchomości</w:t>
      </w:r>
      <w:r w:rsidRPr="00404E38">
        <w:rPr>
          <w:rFonts w:ascii="Arial" w:hAnsi="Arial" w:cs="Arial"/>
          <w:sz w:val="20"/>
          <w:szCs w:val="20"/>
        </w:rPr>
        <w:t>.</w:t>
      </w:r>
    </w:p>
    <w:p w:rsidR="008B2A33" w:rsidRDefault="008B2A33" w:rsidP="0089401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B2A33" w:rsidRPr="005B598D" w:rsidRDefault="00F90098" w:rsidP="00F9009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5B598D">
        <w:rPr>
          <w:rFonts w:ascii="Arial" w:hAnsi="Arial" w:cs="Arial"/>
          <w:b/>
          <w:sz w:val="20"/>
          <w:szCs w:val="20"/>
        </w:rPr>
        <w:t xml:space="preserve">§ 3 </w:t>
      </w:r>
      <w:r w:rsidR="00B91E16" w:rsidRPr="005B598D">
        <w:rPr>
          <w:rFonts w:ascii="Arial" w:hAnsi="Arial" w:cs="Arial"/>
          <w:b/>
          <w:sz w:val="20"/>
          <w:szCs w:val="20"/>
        </w:rPr>
        <w:t>Warunki przetargu</w:t>
      </w:r>
    </w:p>
    <w:p w:rsidR="00894018" w:rsidRDefault="00894018" w:rsidP="0089401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94018" w:rsidRDefault="00971EEE" w:rsidP="00894018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94018">
        <w:rPr>
          <w:rFonts w:ascii="Arial" w:hAnsi="Arial" w:cs="Arial"/>
          <w:sz w:val="20"/>
          <w:szCs w:val="20"/>
        </w:rPr>
        <w:t xml:space="preserve">ywoławcza </w:t>
      </w:r>
      <w:r>
        <w:rPr>
          <w:rFonts w:ascii="Arial" w:hAnsi="Arial" w:cs="Arial"/>
          <w:sz w:val="20"/>
          <w:szCs w:val="20"/>
        </w:rPr>
        <w:t xml:space="preserve">wysokość </w:t>
      </w:r>
      <w:proofErr w:type="gramStart"/>
      <w:r>
        <w:rPr>
          <w:rFonts w:ascii="Arial" w:hAnsi="Arial" w:cs="Arial"/>
          <w:sz w:val="20"/>
          <w:szCs w:val="20"/>
        </w:rPr>
        <w:t xml:space="preserve">czynszu </w:t>
      </w:r>
      <w:r w:rsidR="008940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proofErr w:type="gramEnd"/>
      <w:r>
        <w:rPr>
          <w:rFonts w:ascii="Arial" w:hAnsi="Arial" w:cs="Arial"/>
          <w:sz w:val="20"/>
          <w:szCs w:val="20"/>
        </w:rPr>
        <w:t xml:space="preserve"> cały okres dzierżawy </w:t>
      </w:r>
      <w:r w:rsidR="00894018">
        <w:rPr>
          <w:rFonts w:ascii="Arial" w:hAnsi="Arial" w:cs="Arial"/>
          <w:sz w:val="20"/>
          <w:szCs w:val="20"/>
        </w:rPr>
        <w:t xml:space="preserve">wynosi </w:t>
      </w:r>
      <w:r w:rsidR="0000501D">
        <w:rPr>
          <w:rFonts w:ascii="Arial" w:hAnsi="Arial" w:cs="Arial"/>
          <w:b/>
          <w:sz w:val="20"/>
          <w:szCs w:val="20"/>
        </w:rPr>
        <w:t>2</w:t>
      </w:r>
      <w:r w:rsidR="00945D9A">
        <w:rPr>
          <w:rFonts w:ascii="Arial" w:hAnsi="Arial" w:cs="Arial"/>
          <w:b/>
          <w:sz w:val="20"/>
          <w:szCs w:val="20"/>
        </w:rPr>
        <w:t>.000,00</w:t>
      </w:r>
      <w:r w:rsidR="00894018" w:rsidRPr="0089401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894018" w:rsidRPr="00894018">
        <w:rPr>
          <w:rFonts w:ascii="Arial" w:hAnsi="Arial" w:cs="Arial"/>
          <w:b/>
          <w:sz w:val="20"/>
          <w:szCs w:val="20"/>
        </w:rPr>
        <w:t>zł</w:t>
      </w:r>
      <w:proofErr w:type="gramEnd"/>
      <w:r w:rsidR="00894018">
        <w:rPr>
          <w:rFonts w:ascii="Arial" w:hAnsi="Arial" w:cs="Arial"/>
          <w:sz w:val="20"/>
          <w:szCs w:val="20"/>
        </w:rPr>
        <w:t xml:space="preserve"> (</w:t>
      </w:r>
      <w:r w:rsidR="00945D9A">
        <w:rPr>
          <w:rFonts w:ascii="Arial" w:hAnsi="Arial" w:cs="Arial"/>
          <w:sz w:val="20"/>
          <w:szCs w:val="20"/>
        </w:rPr>
        <w:t>słownie</w:t>
      </w:r>
      <w:r w:rsidR="0000501D">
        <w:rPr>
          <w:rFonts w:ascii="Arial" w:hAnsi="Arial" w:cs="Arial"/>
          <w:sz w:val="20"/>
          <w:szCs w:val="20"/>
        </w:rPr>
        <w:t>:</w:t>
      </w:r>
      <w:r w:rsidR="00945D9A">
        <w:rPr>
          <w:rFonts w:ascii="Arial" w:hAnsi="Arial" w:cs="Arial"/>
          <w:sz w:val="20"/>
          <w:szCs w:val="20"/>
        </w:rPr>
        <w:t xml:space="preserve"> </w:t>
      </w:r>
      <w:r w:rsidR="0000501D">
        <w:rPr>
          <w:rFonts w:ascii="Arial" w:hAnsi="Arial" w:cs="Arial"/>
          <w:sz w:val="20"/>
          <w:szCs w:val="20"/>
        </w:rPr>
        <w:t>dwa</w:t>
      </w:r>
      <w:r w:rsidR="00945D9A">
        <w:rPr>
          <w:rFonts w:ascii="Arial" w:hAnsi="Arial" w:cs="Arial"/>
          <w:sz w:val="20"/>
          <w:szCs w:val="20"/>
        </w:rPr>
        <w:t xml:space="preserve"> tysiące złotych</w:t>
      </w:r>
      <w:r w:rsidR="00894018">
        <w:rPr>
          <w:rFonts w:ascii="Arial" w:hAnsi="Arial" w:cs="Arial"/>
          <w:sz w:val="20"/>
          <w:szCs w:val="20"/>
        </w:rPr>
        <w:t xml:space="preserve">) </w:t>
      </w:r>
      <w:r w:rsidR="00945D9A">
        <w:rPr>
          <w:rFonts w:ascii="Arial" w:hAnsi="Arial" w:cs="Arial"/>
          <w:sz w:val="20"/>
          <w:szCs w:val="20"/>
        </w:rPr>
        <w:t>bru</w:t>
      </w:r>
      <w:r w:rsidR="00894018">
        <w:rPr>
          <w:rFonts w:ascii="Arial" w:hAnsi="Arial" w:cs="Arial"/>
          <w:sz w:val="20"/>
          <w:szCs w:val="20"/>
        </w:rPr>
        <w:t>tto</w:t>
      </w:r>
    </w:p>
    <w:p w:rsidR="00052680" w:rsidRDefault="00052680" w:rsidP="00894018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wynosi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00501D">
        <w:rPr>
          <w:rFonts w:ascii="Arial" w:hAnsi="Arial" w:cs="Arial"/>
          <w:b/>
          <w:sz w:val="20"/>
          <w:szCs w:val="20"/>
        </w:rPr>
        <w:t>3</w:t>
      </w:r>
      <w:r w:rsidR="00945D9A" w:rsidRPr="00971EEE">
        <w:rPr>
          <w:rFonts w:ascii="Arial" w:hAnsi="Arial" w:cs="Arial"/>
          <w:b/>
          <w:sz w:val="20"/>
          <w:szCs w:val="20"/>
        </w:rPr>
        <w:t>00,-</w:t>
      </w:r>
      <w:r w:rsidRPr="00971EEE">
        <w:rPr>
          <w:rFonts w:ascii="Arial" w:hAnsi="Arial" w:cs="Arial"/>
          <w:b/>
          <w:sz w:val="20"/>
          <w:szCs w:val="20"/>
        </w:rPr>
        <w:t xml:space="preserve"> zł</w:t>
      </w:r>
      <w:proofErr w:type="gramEnd"/>
      <w:r>
        <w:rPr>
          <w:rFonts w:ascii="Arial" w:hAnsi="Arial" w:cs="Arial"/>
          <w:sz w:val="20"/>
          <w:szCs w:val="20"/>
        </w:rPr>
        <w:t xml:space="preserve"> (słownie: </w:t>
      </w:r>
      <w:r w:rsidR="0000501D">
        <w:rPr>
          <w:rFonts w:ascii="Arial" w:hAnsi="Arial" w:cs="Arial"/>
          <w:sz w:val="20"/>
          <w:szCs w:val="20"/>
        </w:rPr>
        <w:t>trzysta</w:t>
      </w:r>
      <w:r w:rsidR="00945D9A">
        <w:rPr>
          <w:rFonts w:ascii="Arial" w:hAnsi="Arial" w:cs="Arial"/>
          <w:sz w:val="20"/>
          <w:szCs w:val="20"/>
        </w:rPr>
        <w:t xml:space="preserve"> złotych </w:t>
      </w:r>
      <w:r>
        <w:rPr>
          <w:rFonts w:ascii="Arial" w:hAnsi="Arial" w:cs="Arial"/>
          <w:sz w:val="20"/>
          <w:szCs w:val="20"/>
        </w:rPr>
        <w:t>) .</w:t>
      </w:r>
    </w:p>
    <w:p w:rsidR="009F22F2" w:rsidRPr="009F22F2" w:rsidRDefault="009F22F2" w:rsidP="009F22F2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9F22F2" w:rsidRPr="009A08F8" w:rsidRDefault="009F22F2" w:rsidP="009F22F2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Otwarcie Ofert nastąpi</w:t>
      </w:r>
      <w:r w:rsidRPr="00F63128">
        <w:rPr>
          <w:rFonts w:ascii="Arial" w:hAnsi="Arial" w:cs="Arial"/>
          <w:b/>
          <w:sz w:val="20"/>
          <w:szCs w:val="20"/>
        </w:rPr>
        <w:t xml:space="preserve">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00501D">
        <w:rPr>
          <w:rFonts w:ascii="Arial" w:hAnsi="Arial" w:cs="Arial"/>
          <w:b/>
          <w:sz w:val="20"/>
          <w:szCs w:val="20"/>
        </w:rPr>
        <w:t>29 czerwca</w:t>
      </w:r>
      <w:r w:rsidRPr="00F63128">
        <w:rPr>
          <w:rFonts w:ascii="Arial" w:hAnsi="Arial" w:cs="Arial"/>
          <w:b/>
          <w:sz w:val="20"/>
          <w:szCs w:val="20"/>
        </w:rPr>
        <w:t xml:space="preserve"> 2015r. o godz</w:t>
      </w:r>
      <w:proofErr w:type="gramStart"/>
      <w:r w:rsidRPr="00F63128">
        <w:rPr>
          <w:rFonts w:ascii="Arial" w:hAnsi="Arial" w:cs="Arial"/>
          <w:b/>
          <w:sz w:val="20"/>
          <w:szCs w:val="20"/>
        </w:rPr>
        <w:t>. 10</w:t>
      </w:r>
      <w:r w:rsidR="00F64AB6">
        <w:rPr>
          <w:rFonts w:ascii="Arial" w:hAnsi="Arial" w:cs="Arial"/>
          <w:b/>
          <w:sz w:val="20"/>
          <w:szCs w:val="20"/>
        </w:rPr>
        <w:t>:00</w:t>
      </w:r>
      <w:r>
        <w:rPr>
          <w:rFonts w:ascii="Arial" w:hAnsi="Arial" w:cs="Arial"/>
          <w:sz w:val="20"/>
          <w:szCs w:val="20"/>
        </w:rPr>
        <w:t xml:space="preserve"> w</w:t>
      </w:r>
      <w:proofErr w:type="gramEnd"/>
      <w:r>
        <w:rPr>
          <w:rFonts w:ascii="Arial" w:hAnsi="Arial" w:cs="Arial"/>
          <w:sz w:val="20"/>
          <w:szCs w:val="20"/>
        </w:rPr>
        <w:t xml:space="preserve"> siedzibie Urzędu Miasta i gminy w Lidzbarku przy ulicy Sadowej 21, </w:t>
      </w:r>
      <w:r w:rsidRPr="00F63128">
        <w:rPr>
          <w:rFonts w:ascii="Arial" w:hAnsi="Arial" w:cs="Arial"/>
          <w:b/>
          <w:sz w:val="20"/>
          <w:szCs w:val="20"/>
        </w:rPr>
        <w:t>sala nr 10.</w:t>
      </w:r>
    </w:p>
    <w:p w:rsidR="009A08F8" w:rsidRPr="009A08F8" w:rsidRDefault="009A08F8" w:rsidP="009A08F8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9A08F8" w:rsidRPr="009A08F8" w:rsidRDefault="009A08F8" w:rsidP="009A08F8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Rozstrzygnięcie przetargu nastąpi</w:t>
      </w:r>
      <w:r>
        <w:rPr>
          <w:rFonts w:ascii="Arial" w:hAnsi="Arial" w:cs="Arial"/>
          <w:b/>
          <w:sz w:val="20"/>
          <w:szCs w:val="20"/>
        </w:rPr>
        <w:t xml:space="preserve"> w dniu </w:t>
      </w:r>
      <w:r w:rsidR="0000501D">
        <w:rPr>
          <w:rFonts w:ascii="Arial" w:hAnsi="Arial" w:cs="Arial"/>
          <w:b/>
          <w:sz w:val="20"/>
          <w:szCs w:val="20"/>
        </w:rPr>
        <w:t>30 czerwca</w:t>
      </w:r>
      <w:r>
        <w:rPr>
          <w:rFonts w:ascii="Arial" w:hAnsi="Arial" w:cs="Arial"/>
          <w:b/>
          <w:sz w:val="20"/>
          <w:szCs w:val="20"/>
        </w:rPr>
        <w:t xml:space="preserve"> 2015r</w:t>
      </w:r>
      <w:r>
        <w:rPr>
          <w:rFonts w:ascii="Arial" w:hAnsi="Arial" w:cs="Arial"/>
          <w:sz w:val="20"/>
          <w:szCs w:val="20"/>
        </w:rPr>
        <w:t xml:space="preserve">. Ogłoszenie o wyniku przetargu podane zostanie do wiadomości oferentów poprzez publiczne ogłoszenie na tablicy ogłoszeń w siedzibie Urzędu Miasta i Gminy w Lidzbarku, oraz na stronie internetowej </w:t>
      </w:r>
      <w:hyperlink r:id="rId5" w:history="1">
        <w:r>
          <w:rPr>
            <w:rStyle w:val="Hipercze"/>
            <w:bCs/>
            <w:sz w:val="20"/>
            <w:szCs w:val="20"/>
          </w:rPr>
          <w:t>www.bip.umig.lidzbark.pl</w:t>
        </w:r>
      </w:hyperlink>
    </w:p>
    <w:p w:rsidR="009F28A1" w:rsidRPr="009F22F2" w:rsidRDefault="009F28A1" w:rsidP="009F28A1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9F28A1" w:rsidRPr="000E24F6" w:rsidRDefault="000E24F6" w:rsidP="009F28A1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 przetargu</w:t>
      </w:r>
      <w:r w:rsidR="009F28A1" w:rsidRPr="00C218F0">
        <w:rPr>
          <w:rFonts w:ascii="Arial" w:hAnsi="Arial" w:cs="Arial"/>
          <w:sz w:val="20"/>
          <w:szCs w:val="20"/>
        </w:rPr>
        <w:t xml:space="preserve"> mogą </w:t>
      </w:r>
      <w:r>
        <w:rPr>
          <w:rFonts w:ascii="Arial" w:hAnsi="Arial" w:cs="Arial"/>
          <w:sz w:val="20"/>
          <w:szCs w:val="20"/>
        </w:rPr>
        <w:t xml:space="preserve">przystąpić </w:t>
      </w:r>
      <w:r w:rsidR="009F28A1" w:rsidRPr="00C218F0">
        <w:rPr>
          <w:rFonts w:ascii="Arial" w:hAnsi="Arial" w:cs="Arial"/>
          <w:sz w:val="20"/>
          <w:szCs w:val="20"/>
        </w:rPr>
        <w:t xml:space="preserve">osoby fizyczne i prawne oraz jednostki organizacyjne </w:t>
      </w:r>
      <w:proofErr w:type="gramStart"/>
      <w:r w:rsidR="009F28A1" w:rsidRPr="00C218F0">
        <w:rPr>
          <w:rFonts w:ascii="Arial" w:hAnsi="Arial" w:cs="Arial"/>
          <w:sz w:val="20"/>
          <w:szCs w:val="20"/>
        </w:rPr>
        <w:t>nie posiadające</w:t>
      </w:r>
      <w:proofErr w:type="gramEnd"/>
      <w:r w:rsidR="009F28A1" w:rsidRPr="00C218F0">
        <w:rPr>
          <w:rFonts w:ascii="Arial" w:hAnsi="Arial" w:cs="Arial"/>
          <w:sz w:val="20"/>
          <w:szCs w:val="20"/>
        </w:rPr>
        <w:t xml:space="preserve"> osobowości prawnej, którym przepisy prawa powszechnie obowiązującego przyznają zdolność prawną – osobiście lub poprzez pełnomocników</w:t>
      </w:r>
      <w:r w:rsidR="003C0C01">
        <w:rPr>
          <w:rFonts w:ascii="Arial" w:hAnsi="Arial" w:cs="Arial"/>
          <w:sz w:val="20"/>
          <w:szCs w:val="20"/>
        </w:rPr>
        <w:t xml:space="preserve">, </w:t>
      </w:r>
      <w:r w:rsidR="003C0C01" w:rsidRPr="000E24F6">
        <w:rPr>
          <w:rFonts w:ascii="Arial" w:hAnsi="Arial" w:cs="Arial"/>
          <w:sz w:val="20"/>
          <w:szCs w:val="20"/>
          <w:u w:val="single"/>
        </w:rPr>
        <w:t>prowadzący działalność gospodarczą</w:t>
      </w:r>
      <w:r w:rsidR="009F28A1" w:rsidRPr="000E24F6">
        <w:rPr>
          <w:rFonts w:ascii="Arial" w:hAnsi="Arial" w:cs="Arial"/>
          <w:sz w:val="20"/>
          <w:szCs w:val="20"/>
          <w:u w:val="single"/>
        </w:rPr>
        <w:t xml:space="preserve">. </w:t>
      </w:r>
    </w:p>
    <w:p w:rsidR="009F28A1" w:rsidRDefault="009F28A1" w:rsidP="009F28A1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przetargu mogą brać udział </w:t>
      </w:r>
      <w:r w:rsidR="00670653">
        <w:rPr>
          <w:rFonts w:ascii="Arial" w:hAnsi="Arial" w:cs="Arial"/>
          <w:sz w:val="20"/>
          <w:szCs w:val="20"/>
        </w:rPr>
        <w:t xml:space="preserve">wyłącznie </w:t>
      </w:r>
      <w:r>
        <w:rPr>
          <w:rFonts w:ascii="Arial" w:hAnsi="Arial" w:cs="Arial"/>
          <w:sz w:val="20"/>
          <w:szCs w:val="20"/>
        </w:rPr>
        <w:t>osoby, które:</w:t>
      </w:r>
    </w:p>
    <w:p w:rsidR="009F28A1" w:rsidRPr="005B598D" w:rsidRDefault="009F28A1" w:rsidP="009F28A1">
      <w:pPr>
        <w:pStyle w:val="Bezodstpw"/>
        <w:ind w:left="426"/>
        <w:jc w:val="both"/>
        <w:rPr>
          <w:rFonts w:ascii="Arial" w:hAnsi="Arial" w:cs="Arial"/>
          <w:sz w:val="6"/>
          <w:szCs w:val="6"/>
        </w:rPr>
      </w:pPr>
    </w:p>
    <w:p w:rsidR="009C37A1" w:rsidRPr="009C37A1" w:rsidRDefault="009C37A1" w:rsidP="009C37A1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5A73B0" w:rsidRDefault="004F4874" w:rsidP="009F28A1">
      <w:pPr>
        <w:pStyle w:val="Bezodstpw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5A73B0" w:rsidRPr="00670838">
        <w:rPr>
          <w:rFonts w:ascii="Arial" w:hAnsi="Arial" w:cs="Arial"/>
          <w:b/>
          <w:sz w:val="20"/>
          <w:szCs w:val="20"/>
        </w:rPr>
        <w:t>pisemną ofertę</w:t>
      </w:r>
      <w:r w:rsidR="005A73B0">
        <w:rPr>
          <w:rFonts w:ascii="Arial" w:hAnsi="Arial" w:cs="Arial"/>
          <w:sz w:val="20"/>
          <w:szCs w:val="20"/>
        </w:rPr>
        <w:t xml:space="preserve"> w sekretariacie Urzędu Miasta i Gminy w Lidzbarku </w:t>
      </w:r>
      <w:proofErr w:type="spellStart"/>
      <w:r w:rsidR="005A73B0">
        <w:rPr>
          <w:rFonts w:ascii="Arial" w:hAnsi="Arial" w:cs="Arial"/>
          <w:sz w:val="20"/>
          <w:szCs w:val="20"/>
        </w:rPr>
        <w:t>ul.Sądowa</w:t>
      </w:r>
      <w:proofErr w:type="spellEnd"/>
      <w:r w:rsidR="005A73B0">
        <w:rPr>
          <w:rFonts w:ascii="Arial" w:hAnsi="Arial" w:cs="Arial"/>
          <w:sz w:val="20"/>
          <w:szCs w:val="20"/>
        </w:rPr>
        <w:t xml:space="preserve"> 21</w:t>
      </w:r>
      <w:r w:rsidR="005A73B0" w:rsidRPr="00670838">
        <w:rPr>
          <w:rFonts w:ascii="Arial" w:hAnsi="Arial" w:cs="Arial"/>
          <w:b/>
          <w:sz w:val="20"/>
          <w:szCs w:val="20"/>
        </w:rPr>
        <w:t xml:space="preserve"> </w:t>
      </w:r>
      <w:r w:rsidR="003503D6">
        <w:rPr>
          <w:rFonts w:ascii="Arial" w:hAnsi="Arial" w:cs="Arial"/>
          <w:b/>
          <w:sz w:val="20"/>
          <w:szCs w:val="20"/>
        </w:rPr>
        <w:br/>
      </w:r>
      <w:r w:rsidR="005A73B0" w:rsidRPr="005A73B0">
        <w:rPr>
          <w:rFonts w:ascii="Arial" w:hAnsi="Arial" w:cs="Arial"/>
          <w:sz w:val="20"/>
          <w:szCs w:val="20"/>
        </w:rPr>
        <w:t>w terminie</w:t>
      </w:r>
      <w:r w:rsidR="005A73B0">
        <w:rPr>
          <w:rFonts w:ascii="Arial" w:hAnsi="Arial" w:cs="Arial"/>
          <w:b/>
          <w:sz w:val="20"/>
          <w:szCs w:val="20"/>
        </w:rPr>
        <w:t xml:space="preserve"> </w:t>
      </w:r>
      <w:r w:rsidRPr="005A73B0">
        <w:rPr>
          <w:rFonts w:ascii="Arial" w:hAnsi="Arial" w:cs="Arial"/>
          <w:sz w:val="20"/>
          <w:szCs w:val="20"/>
        </w:rPr>
        <w:t>do dnia</w:t>
      </w:r>
      <w:r w:rsidRPr="009C37A1">
        <w:rPr>
          <w:rFonts w:ascii="Arial" w:hAnsi="Arial" w:cs="Arial"/>
          <w:b/>
          <w:sz w:val="20"/>
          <w:szCs w:val="20"/>
        </w:rPr>
        <w:t xml:space="preserve"> </w:t>
      </w:r>
      <w:r w:rsidR="0000501D">
        <w:rPr>
          <w:rFonts w:ascii="Arial" w:hAnsi="Arial" w:cs="Arial"/>
          <w:b/>
          <w:sz w:val="20"/>
          <w:szCs w:val="20"/>
        </w:rPr>
        <w:t>25 czerwca</w:t>
      </w:r>
      <w:r w:rsidRPr="009C37A1">
        <w:rPr>
          <w:rFonts w:ascii="Arial" w:hAnsi="Arial" w:cs="Arial"/>
          <w:b/>
          <w:sz w:val="20"/>
          <w:szCs w:val="20"/>
        </w:rPr>
        <w:t xml:space="preserve"> 2015r.</w:t>
      </w:r>
      <w:r w:rsidR="00670838">
        <w:rPr>
          <w:rFonts w:ascii="Arial" w:hAnsi="Arial" w:cs="Arial"/>
          <w:b/>
          <w:sz w:val="20"/>
          <w:szCs w:val="20"/>
        </w:rPr>
        <w:t xml:space="preserve"> do godziny 1</w:t>
      </w:r>
      <w:r w:rsidR="004911CF">
        <w:rPr>
          <w:rFonts w:ascii="Arial" w:hAnsi="Arial" w:cs="Arial"/>
          <w:b/>
          <w:sz w:val="20"/>
          <w:szCs w:val="20"/>
        </w:rPr>
        <w:t>4</w:t>
      </w:r>
      <w:r w:rsidR="00670838" w:rsidRPr="005A73B0">
        <w:rPr>
          <w:rFonts w:ascii="Arial" w:hAnsi="Arial" w:cs="Arial"/>
          <w:b/>
          <w:sz w:val="20"/>
          <w:szCs w:val="20"/>
          <w:vertAlign w:val="superscript"/>
        </w:rPr>
        <w:t>00</w:t>
      </w:r>
      <w:r w:rsidR="00670838">
        <w:rPr>
          <w:rFonts w:ascii="Arial" w:hAnsi="Arial" w:cs="Arial"/>
          <w:b/>
          <w:sz w:val="20"/>
          <w:szCs w:val="20"/>
        </w:rPr>
        <w:t xml:space="preserve"> </w:t>
      </w:r>
      <w:r w:rsidR="00670838" w:rsidRPr="00670838">
        <w:rPr>
          <w:rFonts w:ascii="Arial" w:hAnsi="Arial" w:cs="Arial"/>
          <w:sz w:val="20"/>
          <w:szCs w:val="20"/>
        </w:rPr>
        <w:t xml:space="preserve">w zamkniętej kopercie z napisem </w:t>
      </w:r>
    </w:p>
    <w:p w:rsidR="005A73B0" w:rsidRDefault="00670838" w:rsidP="005A73B0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  <w:r w:rsidRPr="003C0C01">
        <w:rPr>
          <w:rFonts w:ascii="Arial" w:hAnsi="Arial" w:cs="Arial"/>
          <w:i/>
          <w:color w:val="943634" w:themeColor="accent2" w:themeShade="BF"/>
          <w:sz w:val="20"/>
          <w:szCs w:val="20"/>
        </w:rPr>
        <w:t>„Przetarg</w:t>
      </w:r>
      <w:r w:rsidR="004F4874" w:rsidRPr="003C0C01">
        <w:rPr>
          <w:rFonts w:ascii="Arial" w:hAnsi="Arial" w:cs="Arial"/>
          <w:i/>
          <w:color w:val="943634" w:themeColor="accent2" w:themeShade="BF"/>
          <w:sz w:val="20"/>
          <w:szCs w:val="20"/>
        </w:rPr>
        <w:t xml:space="preserve"> </w:t>
      </w:r>
      <w:r w:rsidRPr="003C0C01">
        <w:rPr>
          <w:rFonts w:ascii="Arial" w:hAnsi="Arial" w:cs="Arial"/>
          <w:i/>
          <w:color w:val="943634" w:themeColor="accent2" w:themeShade="BF"/>
          <w:sz w:val="20"/>
          <w:szCs w:val="20"/>
        </w:rPr>
        <w:t xml:space="preserve">na </w:t>
      </w:r>
      <w:r w:rsidR="003C0C01" w:rsidRPr="003C0C01">
        <w:rPr>
          <w:rFonts w:ascii="Arial" w:hAnsi="Arial" w:cs="Arial"/>
          <w:i/>
          <w:color w:val="943634" w:themeColor="accent2" w:themeShade="BF"/>
          <w:sz w:val="20"/>
          <w:szCs w:val="20"/>
        </w:rPr>
        <w:t>dzierżawę gruntu</w:t>
      </w:r>
      <w:r w:rsidRPr="003C0C01">
        <w:rPr>
          <w:rFonts w:ascii="Arial" w:hAnsi="Arial" w:cs="Arial"/>
          <w:i/>
          <w:color w:val="943634" w:themeColor="accent2" w:themeShade="BF"/>
          <w:sz w:val="20"/>
          <w:szCs w:val="20"/>
        </w:rPr>
        <w:t xml:space="preserve"> </w:t>
      </w:r>
      <w:r w:rsidR="003C0C01" w:rsidRPr="003C0C01">
        <w:rPr>
          <w:rFonts w:ascii="Arial" w:hAnsi="Arial" w:cs="Arial"/>
          <w:i/>
          <w:color w:val="943634" w:themeColor="accent2" w:themeShade="BF"/>
          <w:sz w:val="20"/>
          <w:szCs w:val="20"/>
        </w:rPr>
        <w:t>w Parku Sportowo-Rekreacyjnym nad jeziorkiem – działki nr 162 o powierzchni 300m</w:t>
      </w:r>
      <w:r w:rsidR="003C0C01" w:rsidRPr="003C0C01">
        <w:rPr>
          <w:rFonts w:ascii="Arial" w:hAnsi="Arial" w:cs="Arial"/>
          <w:i/>
          <w:color w:val="943634" w:themeColor="accent2" w:themeShade="BF"/>
          <w:sz w:val="20"/>
          <w:szCs w:val="20"/>
          <w:vertAlign w:val="superscript"/>
        </w:rPr>
        <w:t>2</w:t>
      </w:r>
      <w:r w:rsidRPr="003C0C01">
        <w:rPr>
          <w:rFonts w:ascii="Arial" w:hAnsi="Arial" w:cs="Arial"/>
          <w:i/>
          <w:color w:val="943634" w:themeColor="accent2" w:themeShade="BF"/>
          <w:sz w:val="20"/>
          <w:szCs w:val="20"/>
        </w:rPr>
        <w:t>.</w:t>
      </w:r>
      <w:r w:rsidR="005A73B0">
        <w:rPr>
          <w:rFonts w:ascii="Arial" w:hAnsi="Arial" w:cs="Arial"/>
          <w:i/>
          <w:color w:val="943634" w:themeColor="accent2" w:themeShade="BF"/>
          <w:sz w:val="20"/>
          <w:szCs w:val="20"/>
        </w:rPr>
        <w:t xml:space="preserve"> Nie otwierać przed 2</w:t>
      </w:r>
      <w:r w:rsidR="0000501D">
        <w:rPr>
          <w:rFonts w:ascii="Arial" w:hAnsi="Arial" w:cs="Arial"/>
          <w:i/>
          <w:color w:val="943634" w:themeColor="accent2" w:themeShade="BF"/>
          <w:sz w:val="20"/>
          <w:szCs w:val="20"/>
        </w:rPr>
        <w:t>9</w:t>
      </w:r>
      <w:r w:rsidR="005A73B0">
        <w:rPr>
          <w:rFonts w:ascii="Arial" w:hAnsi="Arial" w:cs="Arial"/>
          <w:i/>
          <w:color w:val="943634" w:themeColor="accent2" w:themeShade="BF"/>
          <w:sz w:val="20"/>
          <w:szCs w:val="20"/>
        </w:rPr>
        <w:t xml:space="preserve"> </w:t>
      </w:r>
      <w:r w:rsidR="0000501D">
        <w:rPr>
          <w:rFonts w:ascii="Arial" w:hAnsi="Arial" w:cs="Arial"/>
          <w:i/>
          <w:color w:val="943634" w:themeColor="accent2" w:themeShade="BF"/>
          <w:sz w:val="20"/>
          <w:szCs w:val="20"/>
        </w:rPr>
        <w:t>czerwca</w:t>
      </w:r>
      <w:r w:rsidR="005A73B0">
        <w:rPr>
          <w:rFonts w:ascii="Arial" w:hAnsi="Arial" w:cs="Arial"/>
          <w:i/>
          <w:color w:val="943634" w:themeColor="accent2" w:themeShade="BF"/>
          <w:sz w:val="20"/>
          <w:szCs w:val="20"/>
        </w:rPr>
        <w:t>.</w:t>
      </w:r>
      <w:r w:rsidRPr="003C0C01">
        <w:rPr>
          <w:rFonts w:ascii="Arial" w:hAnsi="Arial" w:cs="Arial"/>
          <w:i/>
          <w:color w:val="943634" w:themeColor="accent2" w:themeShade="BF"/>
          <w:sz w:val="20"/>
          <w:szCs w:val="20"/>
        </w:rPr>
        <w:t>”</w:t>
      </w:r>
      <w:r w:rsidR="009F28A1">
        <w:rPr>
          <w:rFonts w:ascii="Arial" w:hAnsi="Arial" w:cs="Arial"/>
          <w:sz w:val="20"/>
          <w:szCs w:val="20"/>
        </w:rPr>
        <w:t xml:space="preserve">, </w:t>
      </w:r>
    </w:p>
    <w:p w:rsidR="006D14AD" w:rsidRDefault="006D14AD" w:rsidP="005A73B0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</w:p>
    <w:p w:rsidR="006D5CFE" w:rsidRDefault="006D5CFE" w:rsidP="005A73B0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</w:p>
    <w:p w:rsidR="006D5CFE" w:rsidRDefault="006D5CFE" w:rsidP="005A73B0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</w:p>
    <w:p w:rsidR="003C0C01" w:rsidRDefault="005A73B0" w:rsidP="005A73B0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Oferta</w:t>
      </w:r>
      <w:r w:rsidR="009F28A1">
        <w:rPr>
          <w:rFonts w:ascii="Arial" w:hAnsi="Arial" w:cs="Arial"/>
          <w:sz w:val="20"/>
          <w:szCs w:val="20"/>
        </w:rPr>
        <w:t xml:space="preserve"> powinna zawierać:</w:t>
      </w:r>
      <w:r w:rsidR="009F28A1" w:rsidRPr="009F28A1">
        <w:rPr>
          <w:rFonts w:ascii="Arial" w:hAnsi="Arial" w:cs="Arial"/>
          <w:sz w:val="20"/>
          <w:szCs w:val="20"/>
        </w:rPr>
        <w:t xml:space="preserve"> </w:t>
      </w:r>
    </w:p>
    <w:p w:rsidR="006D5CFE" w:rsidRPr="006D5CFE" w:rsidRDefault="006D5CFE" w:rsidP="005A73B0">
      <w:pPr>
        <w:pStyle w:val="Bezodstpw"/>
        <w:ind w:left="709"/>
        <w:jc w:val="both"/>
        <w:rPr>
          <w:rFonts w:ascii="Arial" w:hAnsi="Arial" w:cs="Arial"/>
          <w:sz w:val="10"/>
          <w:szCs w:val="10"/>
        </w:rPr>
      </w:pPr>
    </w:p>
    <w:p w:rsidR="003C0C01" w:rsidRDefault="003C0C01" w:rsidP="00103CB1">
      <w:pPr>
        <w:pStyle w:val="Bezodstpw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F28A1">
        <w:rPr>
          <w:rFonts w:ascii="Arial" w:hAnsi="Arial" w:cs="Arial"/>
          <w:sz w:val="20"/>
          <w:szCs w:val="20"/>
        </w:rPr>
        <w:t>imię, nazwisko i adres oferenta albo nazwę lub firmę oraz siedzibę, jeżeli oferentem jest osoba prawna lub inny podmiot</w:t>
      </w:r>
      <w:r>
        <w:rPr>
          <w:rFonts w:ascii="Arial" w:hAnsi="Arial" w:cs="Arial"/>
          <w:sz w:val="20"/>
          <w:szCs w:val="20"/>
        </w:rPr>
        <w:t>, kontakt telefoniczny</w:t>
      </w:r>
      <w:r w:rsidR="009F28A1">
        <w:rPr>
          <w:rFonts w:ascii="Arial" w:hAnsi="Arial" w:cs="Arial"/>
          <w:sz w:val="20"/>
          <w:szCs w:val="20"/>
        </w:rPr>
        <w:t xml:space="preserve">, </w:t>
      </w:r>
    </w:p>
    <w:p w:rsidR="003C0C01" w:rsidRDefault="003C0C01" w:rsidP="003C0C01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F28A1">
        <w:rPr>
          <w:rFonts w:ascii="Arial" w:hAnsi="Arial" w:cs="Arial"/>
          <w:sz w:val="20"/>
          <w:szCs w:val="20"/>
        </w:rPr>
        <w:t xml:space="preserve">datę sporządzenia oferty, </w:t>
      </w:r>
    </w:p>
    <w:p w:rsidR="003C0C01" w:rsidRDefault="003C0C01" w:rsidP="003C0C01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375E4">
        <w:rPr>
          <w:rFonts w:ascii="Arial" w:hAnsi="Arial" w:cs="Arial"/>
          <w:sz w:val="20"/>
          <w:szCs w:val="20"/>
        </w:rPr>
        <w:t xml:space="preserve">oferowaną </w:t>
      </w:r>
      <w:r>
        <w:rPr>
          <w:rFonts w:ascii="Arial" w:hAnsi="Arial" w:cs="Arial"/>
          <w:sz w:val="20"/>
          <w:szCs w:val="20"/>
        </w:rPr>
        <w:t>wysokość czynszu za cały okres dzierżawy (brutto)</w:t>
      </w:r>
      <w:r w:rsidR="00C375E4">
        <w:rPr>
          <w:rFonts w:ascii="Arial" w:hAnsi="Arial" w:cs="Arial"/>
          <w:sz w:val="20"/>
          <w:szCs w:val="20"/>
        </w:rPr>
        <w:t xml:space="preserve">, </w:t>
      </w:r>
    </w:p>
    <w:p w:rsidR="009F28A1" w:rsidRDefault="003C0C01" w:rsidP="00103CB1">
      <w:pPr>
        <w:pStyle w:val="Bezodstpw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F28A1">
        <w:rPr>
          <w:rFonts w:ascii="Arial" w:hAnsi="Arial" w:cs="Arial"/>
          <w:sz w:val="20"/>
          <w:szCs w:val="20"/>
        </w:rPr>
        <w:t>proponowany sposób realizacji dodatkowych warunków przetargu</w:t>
      </w:r>
      <w:r w:rsidR="002A6A8E">
        <w:rPr>
          <w:rFonts w:ascii="Arial" w:hAnsi="Arial" w:cs="Arial"/>
          <w:sz w:val="20"/>
          <w:szCs w:val="20"/>
        </w:rPr>
        <w:t xml:space="preserve"> (projekt obiektu małej gastronomii i handlu oraz koncepcja zagospodarowania terenu w formie opisowej i graficznej)</w:t>
      </w:r>
      <w:r w:rsidR="004F4874">
        <w:rPr>
          <w:rFonts w:ascii="Arial" w:hAnsi="Arial" w:cs="Arial"/>
          <w:sz w:val="20"/>
          <w:szCs w:val="20"/>
        </w:rPr>
        <w:t>,</w:t>
      </w:r>
    </w:p>
    <w:p w:rsidR="002A6A8E" w:rsidRDefault="002A6A8E" w:rsidP="00103CB1">
      <w:pPr>
        <w:pStyle w:val="Bezodstpw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oświadczenie o prowadzeniu działalności gospodarczej potwierdzone aktualnym wypisem z ewidencji działalności gospodarczej lub odpisem z Krajowego Rejestru Sądowego,</w:t>
      </w:r>
    </w:p>
    <w:p w:rsidR="002A6A8E" w:rsidRDefault="002A6A8E" w:rsidP="00103CB1">
      <w:pPr>
        <w:pStyle w:val="Bezodstpw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oświadczenie o zapoznaniu się oferenta z warunkami przetargu oraz istotnymi postanowieniami umowy dzierżawy i przyjmuje te warunki bez zastrzeżeń</w:t>
      </w:r>
    </w:p>
    <w:p w:rsidR="002A6A8E" w:rsidRDefault="002A6A8E" w:rsidP="000E24F6">
      <w:pPr>
        <w:pStyle w:val="Bezodstpw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numer rachunku bankowego właściwego do zwrotu wadium w </w:t>
      </w:r>
      <w:proofErr w:type="gramStart"/>
      <w:r>
        <w:rPr>
          <w:rFonts w:ascii="Arial" w:hAnsi="Arial" w:cs="Arial"/>
          <w:sz w:val="20"/>
          <w:szCs w:val="20"/>
        </w:rPr>
        <w:t>przypadku gdy</w:t>
      </w:r>
      <w:proofErr w:type="gramEnd"/>
      <w:r>
        <w:rPr>
          <w:rFonts w:ascii="Arial" w:hAnsi="Arial" w:cs="Arial"/>
          <w:sz w:val="20"/>
          <w:szCs w:val="20"/>
        </w:rPr>
        <w:t xml:space="preserve"> zaistnieją podstawy do jego zwrotu,</w:t>
      </w:r>
    </w:p>
    <w:p w:rsidR="009F22F2" w:rsidRPr="009F28A1" w:rsidRDefault="009F22F2" w:rsidP="000E24F6">
      <w:pPr>
        <w:pStyle w:val="Bezodstpw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76747E" w:rsidRDefault="00F63128" w:rsidP="009F28A1">
      <w:pPr>
        <w:pStyle w:val="Bezodstpw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wpła</w:t>
      </w:r>
      <w:r w:rsidR="009C37A1">
        <w:rPr>
          <w:rFonts w:ascii="Arial" w:hAnsi="Arial" w:cs="Arial"/>
          <w:sz w:val="20"/>
          <w:szCs w:val="20"/>
        </w:rPr>
        <w:t>cą</w:t>
      </w:r>
      <w:r>
        <w:rPr>
          <w:rFonts w:ascii="Arial" w:hAnsi="Arial" w:cs="Arial"/>
          <w:sz w:val="20"/>
          <w:szCs w:val="20"/>
        </w:rPr>
        <w:t xml:space="preserve"> </w:t>
      </w:r>
      <w:r w:rsidRPr="003503D6">
        <w:rPr>
          <w:rFonts w:ascii="Arial" w:hAnsi="Arial" w:cs="Arial"/>
          <w:b/>
          <w:sz w:val="20"/>
          <w:szCs w:val="20"/>
        </w:rPr>
        <w:t>wadium</w:t>
      </w:r>
      <w:r>
        <w:rPr>
          <w:rFonts w:ascii="Arial" w:hAnsi="Arial" w:cs="Arial"/>
          <w:sz w:val="20"/>
          <w:szCs w:val="20"/>
        </w:rPr>
        <w:t xml:space="preserve"> w wysokości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BA180A">
        <w:rPr>
          <w:rFonts w:ascii="Arial" w:hAnsi="Arial" w:cs="Arial"/>
          <w:b/>
          <w:sz w:val="20"/>
          <w:szCs w:val="20"/>
        </w:rPr>
        <w:t>3</w:t>
      </w:r>
      <w:r w:rsidR="000E24F6">
        <w:rPr>
          <w:rFonts w:ascii="Arial" w:hAnsi="Arial" w:cs="Arial"/>
          <w:b/>
          <w:sz w:val="20"/>
          <w:szCs w:val="20"/>
        </w:rPr>
        <w:t>00,-</w:t>
      </w:r>
      <w:r w:rsidRPr="00894018"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sz w:val="20"/>
          <w:szCs w:val="20"/>
        </w:rPr>
        <w:t xml:space="preserve"> (słownie:</w:t>
      </w:r>
      <w:r w:rsidR="000E24F6">
        <w:rPr>
          <w:rFonts w:ascii="Arial" w:hAnsi="Arial" w:cs="Arial"/>
          <w:sz w:val="20"/>
          <w:szCs w:val="20"/>
        </w:rPr>
        <w:t xml:space="preserve"> </w:t>
      </w:r>
      <w:r w:rsidR="00BA180A">
        <w:rPr>
          <w:rFonts w:ascii="Arial" w:hAnsi="Arial" w:cs="Arial"/>
          <w:sz w:val="20"/>
          <w:szCs w:val="20"/>
        </w:rPr>
        <w:t>trzysta</w:t>
      </w:r>
      <w:r w:rsidR="000E24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złotych), najpóźniej </w:t>
      </w:r>
      <w:r w:rsidRPr="000E24F6">
        <w:rPr>
          <w:rFonts w:ascii="Arial" w:hAnsi="Arial" w:cs="Arial"/>
          <w:sz w:val="20"/>
          <w:szCs w:val="20"/>
        </w:rPr>
        <w:t>do dnia</w:t>
      </w:r>
      <w:r w:rsidRPr="0076747E">
        <w:rPr>
          <w:rFonts w:ascii="Arial" w:hAnsi="Arial" w:cs="Arial"/>
          <w:b/>
          <w:sz w:val="20"/>
          <w:szCs w:val="20"/>
        </w:rPr>
        <w:t xml:space="preserve"> </w:t>
      </w:r>
      <w:r w:rsidR="000E24F6">
        <w:rPr>
          <w:rFonts w:ascii="Arial" w:hAnsi="Arial" w:cs="Arial"/>
          <w:b/>
          <w:sz w:val="20"/>
          <w:szCs w:val="20"/>
        </w:rPr>
        <w:br/>
        <w:t>2</w:t>
      </w:r>
      <w:r w:rsidR="00BA180A">
        <w:rPr>
          <w:rFonts w:ascii="Arial" w:hAnsi="Arial" w:cs="Arial"/>
          <w:b/>
          <w:sz w:val="20"/>
          <w:szCs w:val="20"/>
        </w:rPr>
        <w:t>5</w:t>
      </w:r>
      <w:r w:rsidR="000E24F6">
        <w:rPr>
          <w:rFonts w:ascii="Arial" w:hAnsi="Arial" w:cs="Arial"/>
          <w:b/>
          <w:sz w:val="20"/>
          <w:szCs w:val="20"/>
        </w:rPr>
        <w:t xml:space="preserve"> </w:t>
      </w:r>
      <w:r w:rsidR="00BA180A">
        <w:rPr>
          <w:rFonts w:ascii="Arial" w:hAnsi="Arial" w:cs="Arial"/>
          <w:b/>
          <w:sz w:val="20"/>
          <w:szCs w:val="20"/>
        </w:rPr>
        <w:t>czerwca</w:t>
      </w:r>
      <w:r w:rsidR="000E24F6">
        <w:rPr>
          <w:rFonts w:ascii="Arial" w:hAnsi="Arial" w:cs="Arial"/>
          <w:b/>
          <w:sz w:val="20"/>
          <w:szCs w:val="20"/>
        </w:rPr>
        <w:t xml:space="preserve"> </w:t>
      </w:r>
      <w:r w:rsidRPr="0076747E">
        <w:rPr>
          <w:rFonts w:ascii="Arial" w:hAnsi="Arial" w:cs="Arial"/>
          <w:b/>
          <w:sz w:val="20"/>
          <w:szCs w:val="20"/>
        </w:rPr>
        <w:t>2015r</w:t>
      </w:r>
      <w:r>
        <w:rPr>
          <w:rFonts w:ascii="Arial" w:hAnsi="Arial" w:cs="Arial"/>
          <w:sz w:val="20"/>
          <w:szCs w:val="20"/>
        </w:rPr>
        <w:t xml:space="preserve">. przelewem na rachunek Gminy Lidzbark nr </w:t>
      </w:r>
      <w:r w:rsidR="0055487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07 8215 0006 2001 0000 0941 0042 w Banku Spółdzielczym w Działdowie z/s w Lidzbarku (za datę wpłacenia wadium uważa się datę wpływu środków na konto gminy)</w:t>
      </w:r>
      <w:r w:rsidR="009F22F2">
        <w:rPr>
          <w:rFonts w:ascii="Arial" w:hAnsi="Arial" w:cs="Arial"/>
          <w:sz w:val="20"/>
          <w:szCs w:val="20"/>
        </w:rPr>
        <w:t xml:space="preserve"> lub w kasie urzędu do godz. 14</w:t>
      </w:r>
      <w:r w:rsidR="009F22F2"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, </w:t>
      </w:r>
    </w:p>
    <w:p w:rsidR="009C37A1" w:rsidRDefault="002F4C38" w:rsidP="009F28A1">
      <w:pPr>
        <w:pStyle w:val="Bezodstpw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okażą</w:t>
      </w:r>
      <w:proofErr w:type="gramEnd"/>
      <w:r>
        <w:rPr>
          <w:rFonts w:ascii="Arial" w:hAnsi="Arial" w:cs="Arial"/>
          <w:sz w:val="20"/>
          <w:szCs w:val="20"/>
        </w:rPr>
        <w:t xml:space="preserve"> się dokumentem stwierdzającym tożsamość,</w:t>
      </w:r>
      <w:r w:rsidR="00362905">
        <w:rPr>
          <w:rFonts w:ascii="Arial" w:hAnsi="Arial" w:cs="Arial"/>
          <w:sz w:val="20"/>
          <w:szCs w:val="20"/>
        </w:rPr>
        <w:t xml:space="preserve"> </w:t>
      </w:r>
      <w:r w:rsidR="0002111A">
        <w:rPr>
          <w:rFonts w:ascii="Arial" w:hAnsi="Arial" w:cs="Arial"/>
          <w:sz w:val="20"/>
          <w:szCs w:val="20"/>
        </w:rPr>
        <w:t>a jeżeli uczestnika przetargu zast</w:t>
      </w:r>
      <w:r w:rsidR="00362905">
        <w:rPr>
          <w:rFonts w:ascii="Arial" w:hAnsi="Arial" w:cs="Arial"/>
          <w:sz w:val="20"/>
          <w:szCs w:val="20"/>
        </w:rPr>
        <w:t>ę</w:t>
      </w:r>
      <w:r w:rsidR="0002111A">
        <w:rPr>
          <w:rFonts w:ascii="Arial" w:hAnsi="Arial" w:cs="Arial"/>
          <w:sz w:val="20"/>
          <w:szCs w:val="20"/>
        </w:rPr>
        <w:t>puje inna osoba, winna ona przedstawić notarialne pełnomocnictwo do dokonania określonej czynności prawnej.</w:t>
      </w:r>
    </w:p>
    <w:p w:rsidR="002F4C38" w:rsidRPr="005B598D" w:rsidRDefault="002F4C38" w:rsidP="002F4C38">
      <w:pPr>
        <w:pStyle w:val="Bezodstpw"/>
        <w:ind w:left="786"/>
        <w:jc w:val="both"/>
        <w:rPr>
          <w:rFonts w:ascii="Arial" w:hAnsi="Arial" w:cs="Arial"/>
          <w:sz w:val="6"/>
          <w:szCs w:val="6"/>
        </w:rPr>
      </w:pPr>
    </w:p>
    <w:p w:rsidR="002F4C38" w:rsidRDefault="002F4C38" w:rsidP="002F4C38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wniesione przez osobę wygrywającą przetar</w:t>
      </w:r>
      <w:r w:rsidR="001C452C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zalicza się na poczet </w:t>
      </w:r>
      <w:r w:rsidR="00585770">
        <w:rPr>
          <w:rFonts w:ascii="Arial" w:hAnsi="Arial" w:cs="Arial"/>
          <w:sz w:val="20"/>
          <w:szCs w:val="20"/>
        </w:rPr>
        <w:t>czynszu dzierżawnego za I ratę czynszu</w:t>
      </w:r>
      <w:r>
        <w:rPr>
          <w:rFonts w:ascii="Arial" w:hAnsi="Arial" w:cs="Arial"/>
          <w:sz w:val="20"/>
          <w:szCs w:val="20"/>
        </w:rPr>
        <w:t>, a w przypadku uchylenia się przez tę osobę od zawarcia umowy, wadium przepada na rzecz Gminy Lidzbark.</w:t>
      </w:r>
    </w:p>
    <w:p w:rsidR="002F4C38" w:rsidRDefault="002F4C38" w:rsidP="002F4C38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 niesione przez pozostałych uczestników </w:t>
      </w:r>
      <w:r w:rsidR="001C452C">
        <w:rPr>
          <w:rFonts w:ascii="Arial" w:hAnsi="Arial" w:cs="Arial"/>
          <w:sz w:val="20"/>
          <w:szCs w:val="20"/>
        </w:rPr>
        <w:t xml:space="preserve">zwraca się po zakończeniu przetargu, nie później niż w ciągu </w:t>
      </w:r>
      <w:r w:rsidR="00585770">
        <w:rPr>
          <w:rFonts w:ascii="Arial" w:hAnsi="Arial" w:cs="Arial"/>
          <w:sz w:val="20"/>
          <w:szCs w:val="20"/>
        </w:rPr>
        <w:t>3</w:t>
      </w:r>
      <w:r w:rsidR="001C452C">
        <w:rPr>
          <w:rFonts w:ascii="Arial" w:hAnsi="Arial" w:cs="Arial"/>
          <w:sz w:val="20"/>
          <w:szCs w:val="20"/>
        </w:rPr>
        <w:t xml:space="preserve"> dni roboczych po zakończeniu przetargu, przelewem na wskazane przez nich rachunki.</w:t>
      </w:r>
    </w:p>
    <w:p w:rsidR="0032289F" w:rsidRDefault="0032289F" w:rsidP="002F4C38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może się odbyć, chociażby wpłynęła tylko jedna oferta spełniająca warunki określone w ogłoszeniu o przetargu.</w:t>
      </w:r>
    </w:p>
    <w:p w:rsidR="00F0575A" w:rsidRDefault="00F0575A" w:rsidP="00F0575A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oferentem, którego oferta zostanie wybrana w wyniku przetargu, zostanie zawarta umowa dzierżawy w terminie nie dłuższym niż 7 dni od dnia ogłoszenia wyniku przetargu.</w:t>
      </w:r>
    </w:p>
    <w:p w:rsidR="00F0575A" w:rsidRDefault="00F0575A" w:rsidP="00F0575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2111A" w:rsidRDefault="0002111A" w:rsidP="001C452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C452C" w:rsidRPr="005B598D" w:rsidRDefault="001C452C" w:rsidP="001C452C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5B598D">
        <w:rPr>
          <w:rFonts w:ascii="Arial" w:hAnsi="Arial" w:cs="Arial"/>
          <w:b/>
          <w:sz w:val="20"/>
          <w:szCs w:val="20"/>
        </w:rPr>
        <w:t>§ 4 Przebieg przetargu</w:t>
      </w:r>
    </w:p>
    <w:p w:rsidR="001C452C" w:rsidRDefault="001C452C" w:rsidP="001C452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C452C" w:rsidRDefault="001C452C" w:rsidP="00945FB0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Lidzbarka Zarządzeniem Nr 19/2015 z dnia 06 marca 2015r.</w:t>
      </w:r>
      <w:r w:rsidR="00507779">
        <w:rPr>
          <w:rFonts w:ascii="Arial" w:hAnsi="Arial" w:cs="Arial"/>
          <w:sz w:val="20"/>
          <w:szCs w:val="20"/>
        </w:rPr>
        <w:t>, która działa na podstawie Regulaminu Pracy.</w:t>
      </w:r>
    </w:p>
    <w:p w:rsidR="001A6C42" w:rsidRDefault="001A6C42" w:rsidP="00945FB0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składa się z części jawnej odbywającej się z udziałem oferentów oraz części niejawnej bez udziału oferentów.</w:t>
      </w:r>
    </w:p>
    <w:p w:rsidR="00624EB4" w:rsidRPr="00624EB4" w:rsidRDefault="00624EB4" w:rsidP="00624EB4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24EB4">
        <w:rPr>
          <w:rFonts w:ascii="Arial" w:hAnsi="Arial" w:cs="Arial"/>
          <w:sz w:val="20"/>
          <w:szCs w:val="20"/>
        </w:rPr>
        <w:t xml:space="preserve">Część jawną rozpoczyna przewodniczący komisji przetargowej lub upoważniony przez niego członek komisji przekazując uczestnikom przetargu informacje wymienione w punkcie 4 niniejszego Rozdziału oraz podaje kryteria przyjęte do oceny ofert, określonych w warunkach przetargu. </w:t>
      </w:r>
    </w:p>
    <w:p w:rsidR="00624EB4" w:rsidRPr="00624EB4" w:rsidRDefault="00624EB4" w:rsidP="00624EB4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24EB4">
        <w:rPr>
          <w:rFonts w:ascii="Arial" w:hAnsi="Arial" w:cs="Arial"/>
          <w:sz w:val="20"/>
          <w:szCs w:val="20"/>
        </w:rPr>
        <w:t xml:space="preserve">Przystępując do części jawnej przetargu komisja przetargowa w obecności oferentów: </w:t>
      </w:r>
    </w:p>
    <w:p w:rsidR="00624EB4" w:rsidRPr="00624EB4" w:rsidRDefault="00624EB4" w:rsidP="00624EB4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624EB4">
        <w:rPr>
          <w:rFonts w:ascii="Arial" w:hAnsi="Arial" w:cs="Arial"/>
          <w:sz w:val="20"/>
          <w:szCs w:val="20"/>
        </w:rPr>
        <w:t xml:space="preserve">1) podaje liczbę złożonych ofert, </w:t>
      </w:r>
    </w:p>
    <w:p w:rsidR="00624EB4" w:rsidRPr="00624EB4" w:rsidRDefault="00624EB4" w:rsidP="00624EB4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624EB4">
        <w:rPr>
          <w:rFonts w:ascii="Arial" w:hAnsi="Arial" w:cs="Arial"/>
          <w:sz w:val="20"/>
          <w:szCs w:val="20"/>
        </w:rPr>
        <w:t xml:space="preserve">2) sprawdza czy nie nastąpiło uszkodzenie lub naruszenie złożonych ofert, </w:t>
      </w:r>
    </w:p>
    <w:p w:rsidR="00624EB4" w:rsidRPr="00624EB4" w:rsidRDefault="00624EB4" w:rsidP="00624EB4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624EB4">
        <w:rPr>
          <w:rFonts w:ascii="Arial" w:hAnsi="Arial" w:cs="Arial"/>
          <w:sz w:val="20"/>
          <w:szCs w:val="20"/>
        </w:rPr>
        <w:t xml:space="preserve">3) dokonuje otwarcia kopert z ofertami nie ujawniając ich treści, </w:t>
      </w:r>
    </w:p>
    <w:p w:rsidR="00624EB4" w:rsidRPr="00624EB4" w:rsidRDefault="00624EB4" w:rsidP="00624EB4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624EB4">
        <w:rPr>
          <w:rFonts w:ascii="Arial" w:hAnsi="Arial" w:cs="Arial"/>
          <w:sz w:val="20"/>
          <w:szCs w:val="20"/>
        </w:rPr>
        <w:t xml:space="preserve">4) sprawdza tożsamość osób, które złożyły oferty oraz prawidłowość wniesienia wadium, </w:t>
      </w:r>
    </w:p>
    <w:p w:rsidR="00624EB4" w:rsidRPr="00624EB4" w:rsidRDefault="00624EB4" w:rsidP="00624EB4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24EB4">
        <w:rPr>
          <w:rFonts w:ascii="Arial" w:hAnsi="Arial" w:cs="Arial"/>
          <w:sz w:val="20"/>
          <w:szCs w:val="20"/>
        </w:rPr>
        <w:t xml:space="preserve">5) analizuje poszczególne oferty pod kątem zgodności z warunkami zawartymi w ogłoszeniu o przetargu. </w:t>
      </w:r>
    </w:p>
    <w:p w:rsidR="00624EB4" w:rsidRPr="00624EB4" w:rsidRDefault="00624EB4" w:rsidP="00624EB4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24EB4">
        <w:rPr>
          <w:rFonts w:ascii="Arial" w:hAnsi="Arial" w:cs="Arial"/>
          <w:sz w:val="20"/>
          <w:szCs w:val="20"/>
        </w:rPr>
        <w:t xml:space="preserve">Komisja przetargowa odmawia kwalifikacji do części niejawnej przetargu tych ofert, które nie spełniają warunków zawartych w ogłoszeniu o przetargu, zostały złożone po wyznaczonym terminie, </w:t>
      </w:r>
      <w:r w:rsidR="0032289F">
        <w:rPr>
          <w:rFonts w:ascii="Arial" w:hAnsi="Arial" w:cs="Arial"/>
          <w:sz w:val="20"/>
          <w:szCs w:val="20"/>
        </w:rPr>
        <w:t xml:space="preserve">nie zawierają wymaganych danych lub dane te są niekompletne, </w:t>
      </w:r>
      <w:r w:rsidRPr="00624EB4">
        <w:rPr>
          <w:rFonts w:ascii="Arial" w:hAnsi="Arial" w:cs="Arial"/>
          <w:sz w:val="20"/>
          <w:szCs w:val="20"/>
        </w:rPr>
        <w:t xml:space="preserve">są nieczytelne lub budzą </w:t>
      </w:r>
      <w:proofErr w:type="gramStart"/>
      <w:r w:rsidRPr="00624EB4">
        <w:rPr>
          <w:rFonts w:ascii="Arial" w:hAnsi="Arial" w:cs="Arial"/>
          <w:sz w:val="20"/>
          <w:szCs w:val="20"/>
        </w:rPr>
        <w:t>wątpliwości co</w:t>
      </w:r>
      <w:proofErr w:type="gramEnd"/>
      <w:r w:rsidRPr="00624EB4">
        <w:rPr>
          <w:rFonts w:ascii="Arial" w:hAnsi="Arial" w:cs="Arial"/>
          <w:sz w:val="20"/>
          <w:szCs w:val="20"/>
        </w:rPr>
        <w:t xml:space="preserve"> do ich treści</w:t>
      </w:r>
      <w:r w:rsidR="0032289F">
        <w:rPr>
          <w:rFonts w:ascii="Arial" w:hAnsi="Arial" w:cs="Arial"/>
          <w:sz w:val="20"/>
          <w:szCs w:val="20"/>
        </w:rPr>
        <w:t xml:space="preserve">, jeśli oferent nie wpłacił wadium. </w:t>
      </w:r>
      <w:proofErr w:type="gramStart"/>
      <w:r w:rsidR="0032289F">
        <w:rPr>
          <w:rFonts w:ascii="Arial" w:hAnsi="Arial" w:cs="Arial"/>
          <w:sz w:val="20"/>
          <w:szCs w:val="20"/>
        </w:rPr>
        <w:t>Komisja</w:t>
      </w:r>
      <w:r w:rsidRPr="00624EB4">
        <w:rPr>
          <w:rFonts w:ascii="Arial" w:hAnsi="Arial" w:cs="Arial"/>
          <w:sz w:val="20"/>
          <w:szCs w:val="20"/>
        </w:rPr>
        <w:t xml:space="preserve">  informuje</w:t>
      </w:r>
      <w:proofErr w:type="gramEnd"/>
      <w:r w:rsidRPr="00624EB4">
        <w:rPr>
          <w:rFonts w:ascii="Arial" w:hAnsi="Arial" w:cs="Arial"/>
          <w:sz w:val="20"/>
          <w:szCs w:val="20"/>
        </w:rPr>
        <w:t xml:space="preserve"> o tym fakcie oferentów. </w:t>
      </w:r>
    </w:p>
    <w:p w:rsidR="00624EB4" w:rsidRPr="00624EB4" w:rsidRDefault="00624EB4" w:rsidP="00624EB4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24EB4">
        <w:rPr>
          <w:rFonts w:ascii="Arial" w:hAnsi="Arial" w:cs="Arial"/>
          <w:sz w:val="20"/>
          <w:szCs w:val="20"/>
        </w:rPr>
        <w:lastRenderedPageBreak/>
        <w:t xml:space="preserve">Komisja Przetargowa przyjmuje wyjaśnienia i oświadczenia oferentów, jeśli nie zmieniają one warunków przedłożonej oferty przetargowej. </w:t>
      </w:r>
    </w:p>
    <w:p w:rsidR="00624EB4" w:rsidRPr="00624EB4" w:rsidRDefault="00624EB4" w:rsidP="00624EB4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24EB4">
        <w:rPr>
          <w:rFonts w:ascii="Arial" w:hAnsi="Arial" w:cs="Arial"/>
          <w:sz w:val="20"/>
          <w:szCs w:val="20"/>
        </w:rPr>
        <w:t xml:space="preserve">Przewodniczący komisji przetargowej informuje oferentów o przewidywanym terminie i miejscu części niejawnej i przewidywanym terminie zakończenia przetargu. </w:t>
      </w:r>
    </w:p>
    <w:p w:rsidR="00624EB4" w:rsidRPr="00624EB4" w:rsidRDefault="00624EB4" w:rsidP="00624EB4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24EB4">
        <w:rPr>
          <w:rFonts w:ascii="Arial" w:hAnsi="Arial" w:cs="Arial"/>
          <w:sz w:val="20"/>
          <w:szCs w:val="20"/>
        </w:rPr>
        <w:t xml:space="preserve">1) </w:t>
      </w:r>
      <w:r w:rsidR="009855EA">
        <w:rPr>
          <w:rFonts w:ascii="Arial" w:hAnsi="Arial" w:cs="Arial"/>
          <w:sz w:val="20"/>
          <w:szCs w:val="20"/>
        </w:rPr>
        <w:t>W</w:t>
      </w:r>
      <w:r w:rsidRPr="00624EB4">
        <w:rPr>
          <w:rFonts w:ascii="Arial" w:hAnsi="Arial" w:cs="Arial"/>
          <w:sz w:val="20"/>
          <w:szCs w:val="20"/>
        </w:rPr>
        <w:t xml:space="preserve"> części niejawnej przetargu komisja przetargowa dokonuje analizy i oceny ofert w oparciu o ustalone warunki przetargu i podejmuje decyzje odnośnie: </w:t>
      </w:r>
    </w:p>
    <w:p w:rsidR="00624EB4" w:rsidRPr="00624EB4" w:rsidRDefault="00624EB4" w:rsidP="00624EB4">
      <w:pPr>
        <w:pStyle w:val="Akapitzlist"/>
        <w:ind w:left="567"/>
        <w:jc w:val="both"/>
        <w:rPr>
          <w:rFonts w:ascii="Arial" w:hAnsi="Arial" w:cs="Arial"/>
          <w:sz w:val="20"/>
          <w:szCs w:val="20"/>
        </w:rPr>
      </w:pPr>
      <w:proofErr w:type="gramStart"/>
      <w:r w:rsidRPr="00624EB4">
        <w:rPr>
          <w:rFonts w:ascii="Arial" w:hAnsi="Arial" w:cs="Arial"/>
          <w:sz w:val="20"/>
          <w:szCs w:val="20"/>
        </w:rPr>
        <w:t>a</w:t>
      </w:r>
      <w:proofErr w:type="gramEnd"/>
      <w:r w:rsidRPr="00624EB4">
        <w:rPr>
          <w:rFonts w:ascii="Arial" w:hAnsi="Arial" w:cs="Arial"/>
          <w:sz w:val="20"/>
          <w:szCs w:val="20"/>
        </w:rPr>
        <w:t xml:space="preserve">) wyboru najkorzystniejszej oferty lub </w:t>
      </w:r>
    </w:p>
    <w:p w:rsidR="00624EB4" w:rsidRPr="00624EB4" w:rsidRDefault="00624EB4" w:rsidP="00624EB4">
      <w:pPr>
        <w:pStyle w:val="Akapitzlist"/>
        <w:ind w:left="851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624EB4">
        <w:rPr>
          <w:rFonts w:ascii="Arial" w:hAnsi="Arial" w:cs="Arial"/>
          <w:sz w:val="20"/>
          <w:szCs w:val="20"/>
        </w:rPr>
        <w:t>b</w:t>
      </w:r>
      <w:proofErr w:type="gramEnd"/>
      <w:r w:rsidRPr="00624EB4">
        <w:rPr>
          <w:rFonts w:ascii="Arial" w:hAnsi="Arial" w:cs="Arial"/>
          <w:sz w:val="20"/>
          <w:szCs w:val="20"/>
        </w:rPr>
        <w:t xml:space="preserve">) organizacji dodatkowego przetargu ustnego dla uczestników, którzy złożyli równorzędne oferty lub </w:t>
      </w:r>
    </w:p>
    <w:p w:rsidR="00624EB4" w:rsidRDefault="00624EB4" w:rsidP="00624EB4">
      <w:pPr>
        <w:pStyle w:val="Akapitzlist"/>
        <w:ind w:left="851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624EB4">
        <w:rPr>
          <w:rFonts w:ascii="Arial" w:hAnsi="Arial" w:cs="Arial"/>
          <w:sz w:val="20"/>
          <w:szCs w:val="20"/>
        </w:rPr>
        <w:t>c</w:t>
      </w:r>
      <w:proofErr w:type="gramEnd"/>
      <w:r w:rsidRPr="00624EB4">
        <w:rPr>
          <w:rFonts w:ascii="Arial" w:hAnsi="Arial" w:cs="Arial"/>
          <w:sz w:val="20"/>
          <w:szCs w:val="20"/>
        </w:rPr>
        <w:t xml:space="preserve">) nierozstrzygnięciu przetargu wnioskując do Burmistrza Lidzbarka lub upoważnionego Zastępcy Burmistrza o jego ponowne ogłoszenie; </w:t>
      </w:r>
    </w:p>
    <w:p w:rsidR="00624EB4" w:rsidRPr="00624EB4" w:rsidRDefault="00624EB4" w:rsidP="00624EB4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24EB4">
        <w:rPr>
          <w:rFonts w:ascii="Arial" w:hAnsi="Arial" w:cs="Arial"/>
          <w:sz w:val="20"/>
          <w:szCs w:val="20"/>
        </w:rPr>
        <w:t xml:space="preserve">2) </w:t>
      </w:r>
      <w:r w:rsidR="009855EA">
        <w:rPr>
          <w:rFonts w:ascii="Arial" w:hAnsi="Arial" w:cs="Arial"/>
          <w:sz w:val="20"/>
          <w:szCs w:val="20"/>
        </w:rPr>
        <w:t>Z</w:t>
      </w:r>
      <w:r w:rsidRPr="00624EB4">
        <w:rPr>
          <w:rFonts w:ascii="Arial" w:hAnsi="Arial" w:cs="Arial"/>
          <w:sz w:val="20"/>
          <w:szCs w:val="20"/>
        </w:rPr>
        <w:t xml:space="preserve"> przeprowadzonych czynności przewodniczący komisji sporządza protokół, który podpisuje przewodniczący i członkowie komisji oraz osoba wyłoniona w </w:t>
      </w:r>
      <w:proofErr w:type="gramStart"/>
      <w:r w:rsidRPr="00624EB4">
        <w:rPr>
          <w:rFonts w:ascii="Arial" w:hAnsi="Arial" w:cs="Arial"/>
          <w:sz w:val="20"/>
          <w:szCs w:val="20"/>
        </w:rPr>
        <w:t>przetargu jako</w:t>
      </w:r>
      <w:proofErr w:type="gramEnd"/>
      <w:r w:rsidRPr="00624EB4">
        <w:rPr>
          <w:rFonts w:ascii="Arial" w:hAnsi="Arial" w:cs="Arial"/>
          <w:sz w:val="20"/>
          <w:szCs w:val="20"/>
        </w:rPr>
        <w:t xml:space="preserve"> nabywca nieruchomości, </w:t>
      </w:r>
    </w:p>
    <w:p w:rsidR="00624EB4" w:rsidRPr="00624EB4" w:rsidRDefault="00624EB4" w:rsidP="00624EB4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624EB4">
        <w:rPr>
          <w:rFonts w:ascii="Arial" w:hAnsi="Arial" w:cs="Arial"/>
          <w:sz w:val="20"/>
          <w:szCs w:val="20"/>
        </w:rPr>
        <w:t xml:space="preserve">3) </w:t>
      </w:r>
      <w:r w:rsidR="009855EA">
        <w:rPr>
          <w:rFonts w:ascii="Arial" w:hAnsi="Arial" w:cs="Arial"/>
          <w:sz w:val="20"/>
          <w:szCs w:val="20"/>
        </w:rPr>
        <w:t>P</w:t>
      </w:r>
      <w:r w:rsidRPr="00624EB4">
        <w:rPr>
          <w:rFonts w:ascii="Arial" w:hAnsi="Arial" w:cs="Arial"/>
          <w:sz w:val="20"/>
          <w:szCs w:val="20"/>
        </w:rPr>
        <w:t xml:space="preserve">rzetarg uważa się za zakończony z chwilą podpisania protokołu, </w:t>
      </w:r>
    </w:p>
    <w:p w:rsidR="00624EB4" w:rsidRDefault="00624EB4" w:rsidP="00624EB4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24EB4">
        <w:rPr>
          <w:rFonts w:ascii="Arial" w:hAnsi="Arial" w:cs="Arial"/>
          <w:sz w:val="20"/>
          <w:szCs w:val="20"/>
        </w:rPr>
        <w:t xml:space="preserve">4) </w:t>
      </w:r>
      <w:r w:rsidR="009855EA">
        <w:rPr>
          <w:rFonts w:ascii="Arial" w:hAnsi="Arial" w:cs="Arial"/>
          <w:sz w:val="20"/>
          <w:szCs w:val="20"/>
        </w:rPr>
        <w:t>P</w:t>
      </w:r>
      <w:r w:rsidRPr="00624EB4">
        <w:rPr>
          <w:rFonts w:ascii="Arial" w:hAnsi="Arial" w:cs="Arial"/>
          <w:sz w:val="20"/>
          <w:szCs w:val="20"/>
        </w:rPr>
        <w:t>rzewodniczący komisji przetargowej przesyła zawiadomienie uczestnikom przetargu o jego wyniku w terminie nie dłuższym niż 3 dni od dnia zakończenia przetargu.</w:t>
      </w:r>
    </w:p>
    <w:p w:rsidR="00FA3F84" w:rsidRPr="00624EB4" w:rsidRDefault="00052680" w:rsidP="00FA3F84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FA3F84">
        <w:rPr>
          <w:rFonts w:ascii="Arial" w:hAnsi="Arial" w:cs="Arial"/>
          <w:sz w:val="20"/>
          <w:szCs w:val="20"/>
        </w:rPr>
        <w:t>Organizatorowi przetargu przysługuje prawo swobodnego wyboru oferty</w:t>
      </w:r>
      <w:r w:rsidR="00FD3099">
        <w:rPr>
          <w:rFonts w:ascii="Arial" w:hAnsi="Arial" w:cs="Arial"/>
          <w:sz w:val="20"/>
          <w:szCs w:val="20"/>
        </w:rPr>
        <w:t xml:space="preserve">, w tym prawo zamknięcia przetargu bez wybrania którejkolwiek z ofert, </w:t>
      </w:r>
      <w:r w:rsidR="00FA3F84">
        <w:rPr>
          <w:rFonts w:ascii="Arial" w:hAnsi="Arial" w:cs="Arial"/>
          <w:sz w:val="20"/>
          <w:szCs w:val="20"/>
        </w:rPr>
        <w:t xml:space="preserve">lub </w:t>
      </w:r>
      <w:r w:rsidR="00FD3099">
        <w:rPr>
          <w:rFonts w:ascii="Arial" w:hAnsi="Arial" w:cs="Arial"/>
          <w:sz w:val="20"/>
          <w:szCs w:val="20"/>
        </w:rPr>
        <w:t>odwołania czy unieważnienia przetargu w przypadku uzasadnionych powodów</w:t>
      </w:r>
      <w:r w:rsidR="00FA3F84">
        <w:rPr>
          <w:rFonts w:ascii="Arial" w:hAnsi="Arial" w:cs="Arial"/>
          <w:sz w:val="20"/>
          <w:szCs w:val="20"/>
        </w:rPr>
        <w:t>.</w:t>
      </w:r>
    </w:p>
    <w:p w:rsidR="00052680" w:rsidRPr="00624EB4" w:rsidRDefault="00052680" w:rsidP="00624EB4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AE58FD" w:rsidRDefault="00AE58FD"/>
    <w:p w:rsidR="00AE58FD" w:rsidRDefault="00AE58FD"/>
    <w:p w:rsidR="00AE58FD" w:rsidRDefault="00AE58FD"/>
    <w:p w:rsidR="00AE58FD" w:rsidRDefault="00AE58FD"/>
    <w:p w:rsidR="00AE58FD" w:rsidRDefault="00AE58FD"/>
    <w:p w:rsidR="00AE58FD" w:rsidRDefault="00AE58FD"/>
    <w:p w:rsidR="00AE58FD" w:rsidRDefault="00AE58FD"/>
    <w:sectPr w:rsidR="00AE58FD" w:rsidSect="00D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933B6"/>
    <w:multiLevelType w:val="hybridMultilevel"/>
    <w:tmpl w:val="D38075A6"/>
    <w:lvl w:ilvl="0" w:tplc="BCFC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46FAA"/>
    <w:multiLevelType w:val="hybridMultilevel"/>
    <w:tmpl w:val="3478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CA05AB"/>
    <w:multiLevelType w:val="hybridMultilevel"/>
    <w:tmpl w:val="F1E4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F208F"/>
    <w:multiLevelType w:val="hybridMultilevel"/>
    <w:tmpl w:val="F3CEC738"/>
    <w:lvl w:ilvl="0" w:tplc="F4C2749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D1165FA"/>
    <w:multiLevelType w:val="hybridMultilevel"/>
    <w:tmpl w:val="53CADDDC"/>
    <w:lvl w:ilvl="0" w:tplc="F4C274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CC"/>
    <w:rsid w:val="0000501D"/>
    <w:rsid w:val="0002111A"/>
    <w:rsid w:val="00044AF3"/>
    <w:rsid w:val="00052680"/>
    <w:rsid w:val="0008542D"/>
    <w:rsid w:val="0008680A"/>
    <w:rsid w:val="000B0EF9"/>
    <w:rsid w:val="000B3631"/>
    <w:rsid w:val="000B3B6F"/>
    <w:rsid w:val="000B5209"/>
    <w:rsid w:val="000D2F1D"/>
    <w:rsid w:val="000E24F6"/>
    <w:rsid w:val="00103CB1"/>
    <w:rsid w:val="0013489B"/>
    <w:rsid w:val="00167B27"/>
    <w:rsid w:val="001A6C42"/>
    <w:rsid w:val="001B7C70"/>
    <w:rsid w:val="001C452C"/>
    <w:rsid w:val="00207FB3"/>
    <w:rsid w:val="0029719D"/>
    <w:rsid w:val="002A6A8E"/>
    <w:rsid w:val="002B29A2"/>
    <w:rsid w:val="002E7E2E"/>
    <w:rsid w:val="002F4C38"/>
    <w:rsid w:val="002F6B2B"/>
    <w:rsid w:val="00300C85"/>
    <w:rsid w:val="00317991"/>
    <w:rsid w:val="0032289F"/>
    <w:rsid w:val="003503D6"/>
    <w:rsid w:val="00362905"/>
    <w:rsid w:val="00375EB6"/>
    <w:rsid w:val="00377424"/>
    <w:rsid w:val="00397D8D"/>
    <w:rsid w:val="003C0C01"/>
    <w:rsid w:val="00442792"/>
    <w:rsid w:val="00461E18"/>
    <w:rsid w:val="0048358C"/>
    <w:rsid w:val="00486EBD"/>
    <w:rsid w:val="004911CF"/>
    <w:rsid w:val="004C111C"/>
    <w:rsid w:val="004C2216"/>
    <w:rsid w:val="004D3DB0"/>
    <w:rsid w:val="004F4874"/>
    <w:rsid w:val="00507779"/>
    <w:rsid w:val="00510820"/>
    <w:rsid w:val="005214BD"/>
    <w:rsid w:val="00554872"/>
    <w:rsid w:val="00585770"/>
    <w:rsid w:val="00590556"/>
    <w:rsid w:val="005A73B0"/>
    <w:rsid w:val="005B598D"/>
    <w:rsid w:val="005E03AC"/>
    <w:rsid w:val="006047CB"/>
    <w:rsid w:val="00606279"/>
    <w:rsid w:val="00624EB4"/>
    <w:rsid w:val="00642D62"/>
    <w:rsid w:val="00670653"/>
    <w:rsid w:val="00670838"/>
    <w:rsid w:val="006754F7"/>
    <w:rsid w:val="006971E5"/>
    <w:rsid w:val="006D14AD"/>
    <w:rsid w:val="006D5CFE"/>
    <w:rsid w:val="00703AB9"/>
    <w:rsid w:val="007365A5"/>
    <w:rsid w:val="00762F7D"/>
    <w:rsid w:val="0076747E"/>
    <w:rsid w:val="007A3B1F"/>
    <w:rsid w:val="0084100D"/>
    <w:rsid w:val="00894018"/>
    <w:rsid w:val="008A2764"/>
    <w:rsid w:val="008B2A33"/>
    <w:rsid w:val="008E74B4"/>
    <w:rsid w:val="00945D9A"/>
    <w:rsid w:val="00945FB0"/>
    <w:rsid w:val="00966ECC"/>
    <w:rsid w:val="00971EEE"/>
    <w:rsid w:val="009855EA"/>
    <w:rsid w:val="00997FE6"/>
    <w:rsid w:val="009A08F8"/>
    <w:rsid w:val="009B4083"/>
    <w:rsid w:val="009C1160"/>
    <w:rsid w:val="009C37A1"/>
    <w:rsid w:val="009C4FBE"/>
    <w:rsid w:val="009F22F2"/>
    <w:rsid w:val="009F28A1"/>
    <w:rsid w:val="00A251A8"/>
    <w:rsid w:val="00A55064"/>
    <w:rsid w:val="00A575ED"/>
    <w:rsid w:val="00A60B66"/>
    <w:rsid w:val="00A61479"/>
    <w:rsid w:val="00A62278"/>
    <w:rsid w:val="00AE58FD"/>
    <w:rsid w:val="00B101F6"/>
    <w:rsid w:val="00B33D91"/>
    <w:rsid w:val="00B75F38"/>
    <w:rsid w:val="00B91E16"/>
    <w:rsid w:val="00BA180A"/>
    <w:rsid w:val="00BC216C"/>
    <w:rsid w:val="00BE52F2"/>
    <w:rsid w:val="00BF56AC"/>
    <w:rsid w:val="00C03197"/>
    <w:rsid w:val="00C169B3"/>
    <w:rsid w:val="00C375E4"/>
    <w:rsid w:val="00C93C2C"/>
    <w:rsid w:val="00CD266D"/>
    <w:rsid w:val="00D81D5B"/>
    <w:rsid w:val="00D83E63"/>
    <w:rsid w:val="00DA1C75"/>
    <w:rsid w:val="00DA5B38"/>
    <w:rsid w:val="00DB55AE"/>
    <w:rsid w:val="00DC4864"/>
    <w:rsid w:val="00DD7272"/>
    <w:rsid w:val="00DF4F54"/>
    <w:rsid w:val="00E10E6B"/>
    <w:rsid w:val="00E14B9B"/>
    <w:rsid w:val="00E95847"/>
    <w:rsid w:val="00EB2EAB"/>
    <w:rsid w:val="00EE3958"/>
    <w:rsid w:val="00EF3C27"/>
    <w:rsid w:val="00F00F41"/>
    <w:rsid w:val="00F0575A"/>
    <w:rsid w:val="00F4378E"/>
    <w:rsid w:val="00F63128"/>
    <w:rsid w:val="00F64AB6"/>
    <w:rsid w:val="00F90098"/>
    <w:rsid w:val="00FA169E"/>
    <w:rsid w:val="00FA3F84"/>
    <w:rsid w:val="00FD1241"/>
    <w:rsid w:val="00FD3099"/>
    <w:rsid w:val="00FE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CC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966ECC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6EC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66ECC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27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24EB4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9A08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ig.lidzba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114</cp:revision>
  <dcterms:created xsi:type="dcterms:W3CDTF">2015-03-05T08:18:00Z</dcterms:created>
  <dcterms:modified xsi:type="dcterms:W3CDTF">2015-05-27T11:27:00Z</dcterms:modified>
</cp:coreProperties>
</file>